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Calibri" w:ascii="Times New Roman" w:hAnsi="Times New Roman" w:cstheme="minorHAnsi"/>
          <w:b/>
          <w:sz w:val="28"/>
          <w:szCs w:val="28"/>
        </w:rPr>
        <w:t>WYMAGANIA EDUKACYJNE NA POSZCZEGÓLNE OCENY</w:t>
        <w:br/>
        <w:t xml:space="preserve"> </w:t>
      </w:r>
      <w:r>
        <w:rPr>
          <w:rFonts w:cs="Calibri" w:ascii="Times New Roman" w:hAnsi="Times New Roman" w:cstheme="minorHAnsi"/>
          <w:b/>
          <w:sz w:val="28"/>
          <w:szCs w:val="28"/>
        </w:rPr>
        <w:t>zgodne z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 </w:t>
      </w:r>
      <w:r>
        <w:rPr>
          <w:rFonts w:cs="Calibri" w:ascii="Times New Roman" w:hAnsi="Times New Roman" w:cstheme="minorHAnsi"/>
          <w:b/>
          <w:sz w:val="28"/>
          <w:szCs w:val="28"/>
        </w:rPr>
        <w:t>t</w:t>
      </w:r>
      <w:r>
        <w:rPr>
          <w:rFonts w:cs="Calibri" w:ascii="Times New Roman" w:hAnsi="Times New Roman" w:cstheme="minorHAnsi"/>
          <w:b/>
          <w:sz w:val="28"/>
          <w:szCs w:val="28"/>
        </w:rPr>
        <w:t>reści</w:t>
      </w:r>
      <w:r>
        <w:rPr>
          <w:rFonts w:cs="Calibri" w:ascii="Times New Roman" w:hAnsi="Times New Roman" w:cstheme="minorHAnsi"/>
          <w:b/>
          <w:sz w:val="28"/>
          <w:szCs w:val="28"/>
        </w:rPr>
        <w:t>ami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nauczania wskazan</w:t>
      </w:r>
      <w:r>
        <w:rPr>
          <w:rFonts w:cs="Calibri" w:ascii="Times New Roman" w:hAnsi="Times New Roman" w:cstheme="minorHAnsi"/>
          <w:b/>
          <w:sz w:val="28"/>
          <w:szCs w:val="28"/>
        </w:rPr>
        <w:t>ymi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w ,,Podstawie programowej dla II etapu edukacyjnego (klasy 4–8)” </w:t>
        <w:br/>
        <w:t>i zawart</w:t>
      </w:r>
      <w:r>
        <w:rPr>
          <w:rFonts w:cs="Calibri" w:ascii="Times New Roman" w:hAnsi="Times New Roman" w:cstheme="minorHAnsi"/>
          <w:b/>
          <w:sz w:val="28"/>
          <w:szCs w:val="28"/>
        </w:rPr>
        <w:t>ymi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w podręczniku ,,</w:t>
      </w:r>
      <w:r>
        <w:rPr>
          <w:rFonts w:cs="Calibri" w:ascii="Times New Roman" w:hAnsi="Times New Roman" w:cstheme="minorHAnsi"/>
          <w:b/>
          <w:sz w:val="28"/>
          <w:szCs w:val="28"/>
        </w:rPr>
        <w:t>Lubię to!”</w:t>
      </w:r>
      <w:r>
        <w:rPr>
          <w:rFonts w:cs="Calibri" w:ascii="Times New Roman" w:hAnsi="Times New Roman" w:cstheme="minorHAnsi"/>
          <w:b/>
          <w:sz w:val="28"/>
          <w:szCs w:val="28"/>
        </w:rPr>
        <w:t xml:space="preserve"> dla klasy 4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Times New Roman" w:hAnsi="Times New Roman" w:cstheme="minorHAnsi"/>
          <w:b w:val="false"/>
          <w:bCs w:val="false"/>
          <w:sz w:val="22"/>
          <w:szCs w:val="22"/>
        </w:rPr>
        <w:t xml:space="preserve">Ocenę niedostateczną otrzymuje uczeń, który nie spełnia wymagań edukacyjnych na ocenę dopuszczającą.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139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9"/>
        <w:gridCol w:w="1923"/>
        <w:gridCol w:w="2133"/>
        <w:gridCol w:w="1983"/>
        <w:gridCol w:w="2010"/>
        <w:gridCol w:w="2061"/>
        <w:gridCol w:w="1986"/>
      </w:tblGrid>
      <w:tr>
        <w:trPr/>
        <w:tc>
          <w:tcPr>
            <w:tcW w:w="18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Tytuł w podręczniku</w:t>
            </w:r>
          </w:p>
        </w:tc>
        <w:tc>
          <w:tcPr>
            <w:tcW w:w="19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Numer i temat lekcji</w:t>
            </w:r>
          </w:p>
        </w:tc>
        <w:tc>
          <w:tcPr>
            <w:tcW w:w="2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dopuszczająca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dostateczna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dobra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206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bardzo dobra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cena celująca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Uczeń:</w:t>
            </w:r>
          </w:p>
        </w:tc>
      </w:tr>
      <w:tr>
        <w:trPr>
          <w:trHeight w:val="349" w:hRule="atLeast"/>
        </w:trPr>
        <w:tc>
          <w:tcPr>
            <w:tcW w:w="13995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1. Trzy, dwa, jeden… start! Nieco wieści z krainy komputerów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1.1. Nauka jazdy. </w:t>
              <w:br/>
              <w:t>Co można robić w pracowni?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1. Nauka jazdy. </w:t>
              <w:br/>
              <w:t>Co można robić w pracowni?</w:t>
            </w:r>
          </w:p>
        </w:tc>
        <w:tc>
          <w:tcPr>
            <w:tcW w:w="10173" w:type="dxa"/>
            <w:gridSpan w:val="5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1" w:hanging="171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zasady bezpieczeństwa obowiązujące w pracowni komputerowej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1" w:hanging="171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stosuje poznane zasady bezpieczeństwa w pracowni oraz podczas pracy na komputerze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1" w:hanging="171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określa, za co może uzyskać daną ocenę; wymienia możliwości poprawy oceny niedostatecznej oraz zasady pracy na informatyce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1.2. Nie tylko procesor. O tym, </w:t>
              <w:br/>
              <w:t>co w środku komputera i na zewnątrz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2. Nie tylko procesor. O tym, </w:t>
              <w:br/>
              <w:t>co w środku komputera i na zewnątrz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wyjaśnia, czym jest komputer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elementy wchodzące w skład zestawu komputerowego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przykłady urządzeń, które można podłączyć do komputera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trzy spośród elementów, z których jest zbudowany komputer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 pojęcia: urządzenie wejścia i urządzenie wyjścia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po jednym urządzeniu wejścia i wyjścia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przykłady zawodów, w których potrzebna jest umiejętność pracy na komputerze</w:t>
            </w:r>
          </w:p>
          <w:p>
            <w:pPr>
              <w:pStyle w:val="ListParagraph"/>
              <w:widowControl/>
              <w:spacing w:before="0" w:after="0"/>
              <w:ind w:left="167" w:hanging="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 przeznaczenie trzech spośród elementów, z których jest zbudowany komputer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po trzy urządzenia wejścia i wyjścia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 zastosowanie pięciu spośród elementów, z których jest zbudowany komputer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klasyfikuje urządzenia na wprowadzające dane do komputera lub wyprowadzające dane z komputera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213" w:hanging="213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podaje przykłady zawodów (inne niż w podręczniku), które kiedyś nie wymagały obsługi komputera, a obecnie trudno byłoby je wykonywać bez używania programów komputerowych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1.3. Operacje systemowe. O systemach, programach i plikach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3. Operacje systemowe. O systemach, programach i plikach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określa, jaki system operacyjny jest zainstalowany na szkolnym komputerze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odróżnia plik od folderu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 pojęcia: program komputerowy i system operacyjny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rozróżnia elementy wchodzące w skład nazwy pliku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z pomocą nauczyciela tworzy folder i porządkuje jego zawartość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8" w:hanging="178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nazwy trzech systemów operacyjnych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8" w:hanging="178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wskazuje różnice w zasadach użytkowania programów komercyjnych i niekomercyjnych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8" w:hanging="178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 różnice między plikiem i folderem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8" w:hanging="178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rozpoznaje typy plików na podstawie ich rozszerzeń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8" w:hanging="178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samodzielnie porządkuje zawartość folderu</w:t>
            </w:r>
          </w:p>
        </w:tc>
        <w:tc>
          <w:tcPr>
            <w:tcW w:w="2061" w:type="dxa"/>
            <w:tcBorders/>
          </w:tcPr>
          <w:p>
            <w:pPr>
              <w:pStyle w:val="Normal"/>
              <w:widowControl/>
              <w:spacing w:before="0" w:after="0"/>
              <w:ind w:left="146" w:hanging="146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wskazuje przynajmniej trzy płatne programy używane podczas pracy na komputerze i ich darmowe odpowiedniki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ind w:left="170" w:hanging="17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przedstawia we wskazanej formie historię systemu operacyjnego Windows lub Linux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 w:cstheme="minorHAns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Dział 2. Sieć, która łączy. O korzystaniu z internetu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2.1. Bezpieczni w sieci. Czym jest internet i jak go używać?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4 i 5. Bezpieczni w sieci. Czym jest internet i jak go używać?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wyjaśnia, czym jest internet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przykłady zagrożeń, czyhających na użytkowników sieci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zasady bezpiecznego korzystania z internetu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osoby i instytucje, do których może zwrócić się o pomoc w przypadku poczucia zagrożenia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before="0" w:after="0"/>
              <w:ind w:left="145" w:hanging="145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zastosowania internetu</w:t>
            </w:r>
          </w:p>
          <w:p>
            <w:pPr>
              <w:pStyle w:val="Normal"/>
              <w:widowControl/>
              <w:spacing w:before="0" w:after="0"/>
              <w:ind w:left="145" w:hanging="145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zasady bezpiecznego korzystania z internetu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95" w:hanging="195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omawia korzyści i zagrożenia związane z poszczególnymi sposobami wykorzystania internetu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59" w:hanging="19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dba o zabezpieczenie swojego komputera przed zagrożeniami internetowymi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7" w:hanging="17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wykonuje w grupie plakat promujący bezpieczne zachowania w internecie z wykorzystaniem dowolnej techniki plastycznej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2.2. Szukać każdy może. </w:t>
              <w:br/>
              <w:t>O wyszukiwaniu informacji w internecie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6. Szukać każdy może. O wyszukiwaniu informacji w internecie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81" w:hanging="18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wyjaśnia, do czego służą przeglądarka internetowa i wyszukiwarka internetowa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81" w:hanging="18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przykład wyszukiwarki i przykład przeglądarki internetowej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67" w:hanging="21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odróżnia przeglądarkę od wyszukiwarki internetowej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67" w:hanging="21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wyszukuje znaczenia prostych haseł na stronach internetowych wskazanych w podręczniku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67" w:hanging="21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wyjaśnia, czym są prawa autorskie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67" w:hanging="21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przestrzega zasad wykorzystywania materiałów znalezionych w internecie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220" w:hanging="22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nazwy przynajmniej dwóch przeglądarek i dwóch wyszukiwarek internetowych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220" w:hanging="22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formułuje odpowiednie zapytania w wyszukiwarce internetowej oraz wybiera treści z otrzymanych wyników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220" w:hanging="22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korzysta z internetowego tłumacza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220" w:hanging="22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kopiuje ilustrację ze strony internetowej, a następnie wkleja ją do dokumentu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46" w:hanging="14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wyszukuje informacje w internecie, korzystając z zaawansowanych funkcji wyszukiwarek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61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prezentację na temat wybranej dyscypliny sportowej, wykorzystując materiały znalezione w internecie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2.3. Bez koperty i znaczka. Poczta elektroniczna i zasady właściwego zachowania w sieci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7 i 8.  Bez koperty i znaczka. Poczta elektroniczna i zasady właściwego zachowania w sieci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21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wyjaśnia, czym jest netykieta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21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wysyła wiadomość za pośrednictwem poczty elektronicznej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96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przykłady zastosowań konta pocztowego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96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przestrzega netykiety w komunikacji za pomocą poczty elektronicznej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96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wyjaśnia, jakie cechy powinno mieć hasło dostępu do konta pocztowego </w:t>
            </w:r>
          </w:p>
          <w:p>
            <w:pPr>
              <w:pStyle w:val="ListParagraph"/>
              <w:widowControl/>
              <w:spacing w:before="0" w:after="0"/>
              <w:ind w:left="96" w:hanging="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2" w:hanging="17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wysyła wiadomość do więcej niż jednego odbiorcy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wykorzystuje pola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Do wiadomości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oraz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Ukryte do wiadomości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zapisuje adresy </w:t>
              <w:br/>
              <w:t xml:space="preserve">e-mail na swoim koncie pocztowym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wysyła wiadomość</w:t>
              <w:br/>
              <w:t xml:space="preserve">e-mail </w:t>
              <w:br/>
              <w:t>z załącznikami</w:t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213" w:hanging="213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przygotowuje w grupie plakat przedstawiający jedną z zasad netykiety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2.4. Praca grupowa.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Jak efektywnie współpracować w sieci?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9 i 10. Praca grupowa.</w:t>
            </w: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Jak efektywnie współpracować w sieci?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171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wykorzystuje program do współpracy zdalnej, na przykład Microsoft Teams, do komunikacji ze znajomymi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171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przesyła plik do usługi w chmurze, na przykład OneDrive,  i pobiera zapisany w niej plik na swój komputer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worzy nowe pliki i foldery w chmurze</w:t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ind w:left="167" w:hanging="167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zasady współpracy w sieci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ind w:left="167" w:hanging="167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edytuje dokumenty zapisane w chmurze, na przykład w usłudze OneDrive,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ind w:left="167" w:hanging="167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pracuje w tym samym czasie z innymi osobami nad tym samym dokumentem</w:t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wykorzystuje narzędzia dostępne w chmurze do gromadzenia materiałów oraz zespołowego wykonywania zadań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porządkuje pliki i foldery zapisane w chmurze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46" w:hanging="14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wady i zalety komunikacji internetowej oraz porównuje komunikację internetową z rozmową na żywo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51" w:hanging="151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wykorzystuje komunikatory internetowe podczas pracy nad szkolnymi projektami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51" w:hanging="15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ankietę z wykorzystaniem narzędzi sieciowych </w:t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 w:cstheme="minorHAns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Dział 3. Malowanie na ekranie. Nie tylko proste rysunki w programie Microsoft Paint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3.1. Wiatr w żagle. Zwielokrotnianie obiektów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11 i 12. Wiatr w żagle. Zwielokrotnianie obiektów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ustawia wymiary obrazu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prosty rysunek statku bez wykorzystania kształtu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Krzywa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używa klawisza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Shift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podczas rysowania pionowych i poziomych odcinków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kopię obiektu z użyciem klawisza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Ctrl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220" w:hanging="22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rysunek statku z wielokrotnym wykorzystaniem kształtu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Krzywa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220" w:hanging="22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opcje obracania obiektu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rysunek statku ze szczególną starannością i dbałością o szczegóły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31" w:hanging="13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przygotowuje w grupie prezentację poświęconą okrętom z XV–XVIII wieku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3.2. W poszukiwaniu nowych lądów. Praca w dwóch oknach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13 i 14. W poszukiwaniu nowych lądów. Praca w dwóch oknach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tło obrazu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z pomocą nauczyciela wkleja statki na obraz i zmienia ich wielkość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54" w:hanging="1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obiekty z wykorzystaniem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Kształtów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, dobierając kolory oraz wygląd konturu i wypełnienia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54" w:hanging="1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używa klawisza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Shift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podczas rysowania koła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pracuje w dwóch oknach programu Paint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70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na obrazie efekt zachodzącego słońca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70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sprawnie przełącza się między otwartymi oknami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70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wkleja na obraz obiekty skopiowane z innych plików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dopasowuje wielkość wstawionych obiektów do tworzonej kompozycji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opcje obracania obiektu 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5" w:hanging="175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wykonuje grafikę ze starannością i dbałością o detale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5" w:hanging="175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dodatkowe obiekty i umieszcza je na obrazie marynistycznym</w:t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89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przygotowuje w grupie prezentację na temat wielkich odkryć geograficznych XV i XVI wieku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1201" w:hRule="atLeast"/>
        </w:trPr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3.3. Ptasie trele. Wklejanie zdjęć i praca z narzędziem Tekst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15 i 16. Ptasie trele. Wklejanie zdjęć i praca z narzędziem Tekst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59" w:hanging="159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dodaje tytuł plakatu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59" w:hanging="159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wkleja zdjęcia do obrazu z wykorzystaniem narzędzia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Wklej z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dopasowuje wielkość zdjęć do wielkości obrazu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rozmieszcza elementy na plakacie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wstawia podpisy do zdjęć, dobierając krój, rozmiar i kolor czcionki</w:t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usuwa zdjęcia i tekst z obrazu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narzędzie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Selektor kolorów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46" w:hanging="14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dodaje do tytułu efekt cienia liter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71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zaproszenie na uroczystość szkolną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3.4. Nie tylko pędzlem. Pisanie i ilustrowanie tekstu – zadanie projektowe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17 i 18. Nie tylko pędzlem. Pisanie i ilustrowanie tekstu – zadanie projektowe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0173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 grupie tworzy grafiki ilustrujące wiersz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 w:cstheme="minorHAns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Dział 4. Z kotem za pan brat. Programujemy w Scratchu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4.1. Pierwsze koty za płoty. Wprowadzenie do programu Scratch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19 i 20. Pierwsze koty za płoty. Wprowadzenie do programu Scratch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buduje prosty skrypt określający ruch duszka po scenie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uruchamia skrypty zbudowane w programie oraz zatrzymuje ich działanie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zmienia tło sceny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67" w:hanging="167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zmienia wygląd i nazwę postaci</w:t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blok powodujący powtarzanie poleceń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2" w:hanging="17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określa za pomocą bloku z napisem „jeżeli” wykonanie części skryptu po spełnieniu danego warunku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2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bloki powodujące obrót duszka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dodaje nowe duszki do projektu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213" w:hanging="213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program, w którym duszki przeprowadzają rozmowę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4.2.Małpie figle. O sterowaniu postacią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21 i 22. Małpie figle. O sterowaniu postacią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buduje prosty skrypt określający sterowanie duszkiem za pomocą klawiatury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usuwa duszki z projektu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zmienia wielkość duszków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67" w:hanging="167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dostosowuje tło sceny do tematyki gry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40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blok, przy pomocy którego można ustawić określoną liczbę powtórzeń wykonania poleceń umieszczonych w jego wnętrzu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40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określa za pomocą bloku z napisem „jeżeli” wykonanie części skryptu po spełnieniu danego warunku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40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bloki powodujące ukrycie i pokazanie duszka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40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ustawia w skrypcie ruch duszka wstecz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używa bloków określających styl obrotu duszka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61" w:hanging="16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grę o zadanej tematyce, w której trzeba sterować postacią,  uwzględniając przy tym własne pomysły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4.3. Niech wygra najlepszy. Jak policzyć punkty w programie Scratch? 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23 i 24. Niech wygra najlepszy. Jak policzyć punkty w programie Scratch? 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buduje prosty skrypt powodujący wykonanie mnożenia dwóch liczb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67" w:hanging="14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używa narzędzia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Tekst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do wykonania tła z instrukcją gry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67" w:hanging="14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zmienne i ustawia ich wartości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202" w:hanging="20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określa w skrypcie losowanie wartości zmiennych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202" w:hanging="20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określa w skrypcie wyświetlenie na scenie działania z wartościami zmiennych oraz pola do wpisania odpowiedzi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202" w:hanging="20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blok z napisami „jeżeli”, „to” i „w przeciwnym razie”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202" w:hanging="20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blok określający powtarzanie poleceń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łączy wiele bloków określających wyświetlenie komunikatu o dowolnej treści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objaśnia poszczególne etapy tworzenia skryptu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81" w:hanging="18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projekt prostego kalkulatora wykonującego dodawanie, odejmowanie, mnożenie i dzielenie dwóch liczb podanych przez użytkownika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 w:cstheme="minorHAnsi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Dział 5. Klawiatura zamiast pióra. Piszemy w edytorze tekstu</w:t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5.1. Idziemy do kina. Jak poprawnie przygotować notatkę o filmie?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25. Idziemy do kina. Jak poprawnie przygotować notatkę o filmie?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71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podstawowe opcje formatowania dostępne w edytorze tekstu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 pojęcia: akapit, wcięcie akapitowe,  interlinia, formatowanie tekstu, miękki enter, twarda spacja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46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pisze krótką notatkę i formatuje ją, używając podstawowych opcji edytora tekstu</w:t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232" w:hanging="23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podstawowe zasady formatowania tekstu i stosuje je podczas sporządzania dokumentów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232" w:hanging="23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opcję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Pokaż wszystko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, aby sprawdzić poprawność formatowania</w:t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96" w:hanging="19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poprawnie sformatowane teksty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96" w:hanging="19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ustawia odstępy między akapitami i interlinię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89" w:hanging="189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opracowuje w grupie planszę przedstawiającą podstawowe zasady interpunkcji i reguły pisania w edytorze tekstu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5.2. Zapraszamy na przyjęcie. O formatowaniu tekstu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26 i 27. Zapraszamy na przyjęcie. O formatowaniu tekstu</w:t>
            </w:r>
          </w:p>
        </w:tc>
        <w:tc>
          <w:tcPr>
            <w:tcW w:w="2133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zapisuje menu w dokumencie tekstowym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i stosuje opcje wyrównywania tekstu względem marginesów 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46" w:hanging="14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wstawia obiekt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WordArt</w:t>
            </w:r>
          </w:p>
        </w:tc>
        <w:tc>
          <w:tcPr>
            <w:tcW w:w="2010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2" w:hanging="14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formatuje obiekt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WordArt</w:t>
            </w:r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061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235" w:hanging="235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menu z zastosowaniem różnych opcji formatowania tekstu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213" w:hanging="213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opracowuje plan przygotowań do podróży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18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5.3. Nasze pasje. Tworzenie albumu – zadanie projektowe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28 i 29. Nasze pasje. Tworzenie albumu – zadanie projektowe</w:t>
            </w:r>
          </w:p>
        </w:tc>
        <w:tc>
          <w:tcPr>
            <w:tcW w:w="10173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 grupie tworzy karty do albumu na temat zainteresowań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footerReference w:type="default" r:id="rId2"/>
      <w:type w:val="nextPage"/>
      <w:pgSz w:orient="landscape" w:w="16838" w:h="11906"/>
      <w:pgMar w:left="1418" w:right="1418" w:gutter="0" w:header="0" w:top="1418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84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34de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a3e06"/>
    <w:rPr/>
  </w:style>
  <w:style w:type="character" w:styleId="StopkaZnak" w:customStyle="1">
    <w:name w:val="Stopka Znak"/>
    <w:basedOn w:val="DefaultParagraphFont"/>
    <w:uiPriority w:val="99"/>
    <w:qFormat/>
    <w:rsid w:val="00fa3e06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e004e"/>
    <w:rPr>
      <w:rFonts w:ascii="Tahoma" w:hAnsi="Tahoma" w:cs="Tahoma"/>
      <w:sz w:val="16"/>
      <w:szCs w:val="16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d6b63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3e0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a3e0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e004e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473e2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b12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nowaera.pl/" TargetMode="Externa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E86D-A835-491C-A216-CAB8A899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LibreOffice/7.4.3.2$Windows_X86_64 LibreOffice_project/1048a8393ae2eeec98dff31b5c133c5f1d08b890</Application>
  <AppVersion>15.0000</AppVersion>
  <Pages>7</Pages>
  <Words>1763</Words>
  <Characters>10326</Characters>
  <CharactersWithSpaces>11835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2024-08-08T11:46:00Z</dcterms:created>
  <dc:creator>Krzys Spalinski</dc:creator>
  <dc:description/>
  <dc:language>pl-PL</dc:language>
  <cp:lastModifiedBy/>
  <dcterms:modified xsi:type="dcterms:W3CDTF">2025-09-07T13:52:00Z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