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135D1" w14:textId="4794AF3A" w:rsidR="00C027EB" w:rsidRDefault="00000000">
      <w:pPr>
        <w:pStyle w:val="rozdzial"/>
        <w:spacing w:after="120"/>
        <w:ind w:left="0" w:firstLine="0"/>
      </w:pPr>
      <w:r>
        <w:t>Przedmiotowe zasady oceniania z fizyki w klasie ósmej na rok szkolny 202</w:t>
      </w:r>
      <w:r w:rsidR="00BD2E9B">
        <w:t>6</w:t>
      </w:r>
      <w:r>
        <w:t>/202</w:t>
      </w:r>
      <w:r w:rsidR="00BD2E9B">
        <w:t>7</w:t>
      </w:r>
    </w:p>
    <w:tbl>
      <w:tblPr>
        <w:tblW w:w="222" w:type="dxa"/>
        <w:tblLayout w:type="fixed"/>
        <w:tblLook w:val="04A0" w:firstRow="1" w:lastRow="0" w:firstColumn="1" w:lastColumn="0" w:noHBand="0" w:noVBand="1"/>
      </w:tblPr>
      <w:tblGrid>
        <w:gridCol w:w="236"/>
      </w:tblGrid>
      <w:tr w:rsidR="00C027EB" w14:paraId="727370E6" w14:textId="77777777">
        <w:trPr>
          <w:cantSplit/>
          <w:trHeight w:hRule="exact" w:val="170"/>
        </w:trPr>
        <w:tc>
          <w:tcPr>
            <w:tcW w:w="222" w:type="dxa"/>
          </w:tcPr>
          <w:p w14:paraId="6CEA455A" w14:textId="77777777" w:rsidR="00C027EB" w:rsidRDefault="00C027EB">
            <w:pPr>
              <w:pStyle w:val="tekstglowny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BF1446" w14:textId="77777777" w:rsidR="00C027EB" w:rsidRDefault="00C027EB">
      <w:pPr>
        <w:pStyle w:val="tekstglowny"/>
        <w:spacing w:line="260" w:lineRule="exact"/>
        <w:rPr>
          <w:rFonts w:ascii="CentSchbookEU-Bold" w:hAnsi="CentSchbookEU-Bold" w:cs="CentSchbookEU-Bold"/>
          <w:b/>
          <w:bCs/>
        </w:rPr>
      </w:pPr>
    </w:p>
    <w:p w14:paraId="2A79B0DA" w14:textId="77777777" w:rsidR="00C027EB" w:rsidRDefault="00000000">
      <w:pPr>
        <w:pStyle w:val="rdtytuzkwadratemgranatowym"/>
        <w:numPr>
          <w:ilvl w:val="0"/>
          <w:numId w:val="34"/>
        </w:numPr>
        <w:spacing w:before="0" w:line="260" w:lineRule="exact"/>
        <w:ind w:left="0" w:firstLine="0"/>
      </w:pPr>
      <w:r>
        <w:t>Zasady ogólne:</w:t>
      </w:r>
    </w:p>
    <w:p w14:paraId="1982527F" w14:textId="77777777" w:rsidR="00C027EB" w:rsidRDefault="00000000">
      <w:pPr>
        <w:pStyle w:val="Akapitzlist"/>
        <w:numPr>
          <w:ilvl w:val="0"/>
          <w:numId w:val="33"/>
        </w:numPr>
        <w:tabs>
          <w:tab w:val="left" w:pos="611"/>
        </w:tabs>
        <w:spacing w:before="120" w:line="260" w:lineRule="exact"/>
        <w:ind w:left="227" w:hanging="22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 </w:t>
      </w:r>
      <w:r>
        <w:rPr>
          <w:rFonts w:ascii="Times New Roman" w:hAnsi="Times New Roman" w:cs="Times New Roman"/>
          <w:b/>
          <w:sz w:val="20"/>
          <w:szCs w:val="20"/>
        </w:rPr>
        <w:t xml:space="preserve">podstawowym </w:t>
      </w:r>
      <w:r>
        <w:rPr>
          <w:rFonts w:ascii="Times New Roman" w:hAnsi="Times New Roman" w:cs="Times New Roman"/>
          <w:sz w:val="20"/>
          <w:szCs w:val="20"/>
        </w:rPr>
        <w:t xml:space="preserve">poziomie wymagań uczeń powinien wykonać zadania </w:t>
      </w:r>
      <w:r>
        <w:rPr>
          <w:rFonts w:ascii="Times New Roman" w:hAnsi="Times New Roman" w:cs="Times New Roman"/>
          <w:b/>
          <w:sz w:val="20"/>
          <w:szCs w:val="20"/>
        </w:rPr>
        <w:t xml:space="preserve">obowiązkowe </w:t>
      </w:r>
      <w:r>
        <w:rPr>
          <w:rFonts w:ascii="Times New Roman" w:hAnsi="Times New Roman" w:cs="Times New Roman"/>
          <w:sz w:val="20"/>
          <w:szCs w:val="20"/>
        </w:rPr>
        <w:t xml:space="preserve">(łatwe – na stopień dostateczny i bardzo łatwe – na stopień dopuszczający). Niektóre czynności ucznia mogą być </w:t>
      </w:r>
      <w:r>
        <w:rPr>
          <w:rFonts w:ascii="Times New Roman" w:hAnsi="Times New Roman" w:cs="Times New Roman"/>
          <w:b/>
          <w:sz w:val="20"/>
          <w:szCs w:val="20"/>
        </w:rPr>
        <w:t xml:space="preserve">wspomagane </w:t>
      </w:r>
      <w:r>
        <w:rPr>
          <w:rFonts w:ascii="Times New Roman" w:hAnsi="Times New Roman" w:cs="Times New Roman"/>
          <w:sz w:val="20"/>
          <w:szCs w:val="20"/>
        </w:rPr>
        <w:t>przez nauczyciela (np. wykonywanie doświadczeń, rozwiązywanie problemów; na stopień dostateczny uczeń wykonuje je pod kierunkiem nauczyciela, a na stopień dopuszczający – przy pomocy nauczyciela lub innych uczniów).</w:t>
      </w:r>
    </w:p>
    <w:p w14:paraId="37A38790" w14:textId="77777777" w:rsidR="00C027EB" w:rsidRDefault="00000000">
      <w:pPr>
        <w:pStyle w:val="Akapitzlist"/>
        <w:numPr>
          <w:ilvl w:val="0"/>
          <w:numId w:val="33"/>
        </w:numPr>
        <w:tabs>
          <w:tab w:val="left" w:pos="611"/>
        </w:tabs>
        <w:spacing w:before="120" w:line="260" w:lineRule="exact"/>
        <w:ind w:left="227" w:hanging="22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Czynności wymagane na poziomach wymagań </w:t>
      </w:r>
      <w:r>
        <w:rPr>
          <w:rFonts w:ascii="Times New Roman" w:hAnsi="Times New Roman" w:cs="Times New Roman"/>
          <w:b/>
          <w:sz w:val="20"/>
          <w:szCs w:val="20"/>
        </w:rPr>
        <w:t xml:space="preserve">wyższych </w:t>
      </w:r>
      <w:r>
        <w:rPr>
          <w:rFonts w:ascii="Times New Roman" w:hAnsi="Times New Roman" w:cs="Times New Roman"/>
          <w:sz w:val="20"/>
          <w:szCs w:val="20"/>
        </w:rPr>
        <w:t xml:space="preserve">niż poziom podstawowy uczeń powinien wykonać </w:t>
      </w:r>
      <w:r>
        <w:rPr>
          <w:rFonts w:ascii="Times New Roman" w:hAnsi="Times New Roman" w:cs="Times New Roman"/>
          <w:b/>
          <w:sz w:val="20"/>
          <w:szCs w:val="20"/>
        </w:rPr>
        <w:t xml:space="preserve">samodzielnie </w:t>
      </w:r>
      <w:r>
        <w:rPr>
          <w:rFonts w:ascii="Times New Roman" w:hAnsi="Times New Roman" w:cs="Times New Roman"/>
          <w:sz w:val="20"/>
          <w:szCs w:val="20"/>
        </w:rPr>
        <w:t>(na stopień dobry – niekiedy może korzystać z niewielkiego wsparcia nauczyciela).</w:t>
      </w:r>
    </w:p>
    <w:p w14:paraId="17946659" w14:textId="77777777" w:rsidR="00C027EB" w:rsidRDefault="00000000">
      <w:pPr>
        <w:pStyle w:val="Akapitzlist"/>
        <w:numPr>
          <w:ilvl w:val="0"/>
          <w:numId w:val="33"/>
        </w:numPr>
        <w:tabs>
          <w:tab w:val="left" w:pos="611"/>
        </w:tabs>
        <w:spacing w:before="120" w:line="260" w:lineRule="exact"/>
        <w:ind w:left="227" w:hanging="22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przypadku wymagań na stopnie </w:t>
      </w:r>
      <w:r>
        <w:rPr>
          <w:rFonts w:ascii="Times New Roman" w:hAnsi="Times New Roman" w:cs="Times New Roman"/>
          <w:b/>
          <w:sz w:val="20"/>
          <w:szCs w:val="20"/>
        </w:rPr>
        <w:t xml:space="preserve">wyższe </w:t>
      </w:r>
      <w:r>
        <w:rPr>
          <w:rFonts w:ascii="Times New Roman" w:hAnsi="Times New Roman" w:cs="Times New Roman"/>
          <w:sz w:val="20"/>
          <w:szCs w:val="20"/>
        </w:rPr>
        <w:t xml:space="preserve">niż dostateczny uczeń wykonuje zadania </w:t>
      </w:r>
      <w:r>
        <w:rPr>
          <w:rFonts w:ascii="Times New Roman" w:hAnsi="Times New Roman" w:cs="Times New Roman"/>
          <w:b/>
          <w:sz w:val="20"/>
          <w:szCs w:val="20"/>
        </w:rPr>
        <w:t xml:space="preserve">dodatkowe </w:t>
      </w:r>
      <w:r>
        <w:rPr>
          <w:rFonts w:ascii="Times New Roman" w:hAnsi="Times New Roman" w:cs="Times New Roman"/>
          <w:sz w:val="20"/>
          <w:szCs w:val="20"/>
        </w:rPr>
        <w:t>(na stopień dobry – umiarkowanie trudne; na stopień bardzo dobry – trudne).</w:t>
      </w:r>
    </w:p>
    <w:p w14:paraId="33271F4D" w14:textId="77777777" w:rsidR="00C027EB" w:rsidRDefault="00000000">
      <w:pPr>
        <w:pStyle w:val="Akapitzlist"/>
        <w:numPr>
          <w:ilvl w:val="0"/>
          <w:numId w:val="33"/>
        </w:numPr>
        <w:tabs>
          <w:tab w:val="left" w:pos="611"/>
        </w:tabs>
        <w:spacing w:before="120" w:line="260" w:lineRule="exact"/>
        <w:ind w:left="227" w:hanging="22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Ocenę celującą otrzymuje uczeń, który opanował wszystkie treści z podstawy programowej oraz rozwiązuje zadania o wysokim stopniu trudności </w:t>
      </w:r>
    </w:p>
    <w:p w14:paraId="7EE8A4EF" w14:textId="77777777" w:rsidR="00C027EB" w:rsidRDefault="00C027EB">
      <w:pPr>
        <w:pStyle w:val="Akapitzlist"/>
        <w:tabs>
          <w:tab w:val="left" w:pos="611"/>
        </w:tabs>
        <w:spacing w:before="120" w:line="260" w:lineRule="exact"/>
        <w:ind w:left="22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E0C6E78" w14:textId="77777777" w:rsidR="00C027EB" w:rsidRDefault="00000000">
      <w:pPr>
        <w:pStyle w:val="Tekstpodstawowy"/>
        <w:spacing w:before="1" w:line="280" w:lineRule="exac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Wymagania ogólne – uczeń:</w:t>
      </w:r>
    </w:p>
    <w:p w14:paraId="7DF6BEFE" w14:textId="77777777" w:rsidR="00C027EB" w:rsidRDefault="00000000">
      <w:pPr>
        <w:pStyle w:val="Akapitzlist"/>
        <w:numPr>
          <w:ilvl w:val="0"/>
          <w:numId w:val="32"/>
        </w:numPr>
        <w:tabs>
          <w:tab w:val="left" w:pos="538"/>
        </w:tabs>
        <w:spacing w:before="10" w:line="280" w:lineRule="exact"/>
        <w:ind w:left="22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wykorzystuje pojęcia i wielkości fizyczne do opisu zjawisk oraz wskazuje ich przykłady w otaczającej rzeczywistości,</w:t>
      </w:r>
    </w:p>
    <w:p w14:paraId="7E0A0876" w14:textId="77777777" w:rsidR="00C027EB" w:rsidRDefault="00000000">
      <w:pPr>
        <w:pStyle w:val="Akapitzlist"/>
        <w:numPr>
          <w:ilvl w:val="0"/>
          <w:numId w:val="32"/>
        </w:numPr>
        <w:tabs>
          <w:tab w:val="left" w:pos="538"/>
        </w:tabs>
        <w:spacing w:before="14" w:line="280" w:lineRule="exact"/>
        <w:ind w:left="22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rozwiązuje problemy z wykorzystaniem praw i zależności fizycznych,</w:t>
      </w:r>
    </w:p>
    <w:p w14:paraId="61F3902D" w14:textId="77777777" w:rsidR="00C027EB" w:rsidRDefault="00000000">
      <w:pPr>
        <w:pStyle w:val="Akapitzlist"/>
        <w:numPr>
          <w:ilvl w:val="0"/>
          <w:numId w:val="32"/>
        </w:numPr>
        <w:tabs>
          <w:tab w:val="left" w:pos="538"/>
        </w:tabs>
        <w:spacing w:before="14" w:line="280" w:lineRule="exact"/>
        <w:ind w:left="22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planuje i przeprowadza obserwacje lub doświadczenia oraz wnioskuje na podstawie ich wyników,</w:t>
      </w:r>
    </w:p>
    <w:p w14:paraId="57EEEB2F" w14:textId="77777777" w:rsidR="00C027EB" w:rsidRDefault="00000000">
      <w:pPr>
        <w:pStyle w:val="Akapitzlist"/>
        <w:numPr>
          <w:ilvl w:val="0"/>
          <w:numId w:val="32"/>
        </w:numPr>
        <w:tabs>
          <w:tab w:val="left" w:pos="538"/>
        </w:tabs>
        <w:spacing w:before="13" w:line="280" w:lineRule="exact"/>
        <w:ind w:left="22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posługuje się informacjami pochodzącymi z analizy materiałów źródłowych, w tym tekstów popularnonaukowych.</w:t>
      </w:r>
    </w:p>
    <w:p w14:paraId="03C145F1" w14:textId="77777777" w:rsidR="00C027EB" w:rsidRDefault="00C027EB">
      <w:pPr>
        <w:pStyle w:val="Tekstpodstawowy"/>
        <w:spacing w:before="11" w:line="280" w:lineRule="exact"/>
        <w:rPr>
          <w:rFonts w:ascii="Times New Roman" w:hAnsi="Times New Roman" w:cs="Times New Roman"/>
          <w:sz w:val="20"/>
          <w:szCs w:val="20"/>
        </w:rPr>
      </w:pPr>
    </w:p>
    <w:p w14:paraId="28A4D631" w14:textId="77777777" w:rsidR="00C027EB" w:rsidRDefault="00000000">
      <w:pPr>
        <w:pStyle w:val="Tekstpodstawowy"/>
        <w:spacing w:before="1" w:line="280" w:lineRule="exac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Ponadto uczeń:</w:t>
      </w:r>
    </w:p>
    <w:p w14:paraId="56B9CCA6" w14:textId="77777777" w:rsidR="00C027EB" w:rsidRDefault="00000000">
      <w:pPr>
        <w:pStyle w:val="Akapitzlist"/>
        <w:numPr>
          <w:ilvl w:val="0"/>
          <w:numId w:val="32"/>
        </w:numPr>
        <w:tabs>
          <w:tab w:val="left" w:pos="538"/>
        </w:tabs>
        <w:spacing w:before="10" w:line="280" w:lineRule="exact"/>
        <w:ind w:left="22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sprawnie się komunikuje,</w:t>
      </w:r>
    </w:p>
    <w:p w14:paraId="30ECD4A5" w14:textId="77777777" w:rsidR="00C027EB" w:rsidRDefault="00000000">
      <w:pPr>
        <w:pStyle w:val="Akapitzlist"/>
        <w:numPr>
          <w:ilvl w:val="0"/>
          <w:numId w:val="32"/>
        </w:numPr>
        <w:tabs>
          <w:tab w:val="left" w:pos="538"/>
        </w:tabs>
        <w:spacing w:before="14" w:line="280" w:lineRule="exact"/>
        <w:ind w:left="22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sprawnie wykorzystuje narzędzia matematyki,</w:t>
      </w:r>
    </w:p>
    <w:p w14:paraId="08A69DB4" w14:textId="77777777" w:rsidR="00C027EB" w:rsidRDefault="00000000">
      <w:pPr>
        <w:pStyle w:val="Akapitzlist"/>
        <w:numPr>
          <w:ilvl w:val="0"/>
          <w:numId w:val="32"/>
        </w:numPr>
        <w:tabs>
          <w:tab w:val="left" w:pos="538"/>
        </w:tabs>
        <w:spacing w:before="14" w:line="280" w:lineRule="exact"/>
        <w:ind w:left="22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poszukuje, porządkuje, krytycznie analizuje oraz wykorzystuje informacje z różnych źródeł,</w:t>
      </w:r>
    </w:p>
    <w:p w14:paraId="7AFCBB1C" w14:textId="77777777" w:rsidR="00C027EB" w:rsidRDefault="00000000">
      <w:pPr>
        <w:pStyle w:val="Akapitzlist"/>
        <w:numPr>
          <w:ilvl w:val="0"/>
          <w:numId w:val="32"/>
        </w:numPr>
        <w:tabs>
          <w:tab w:val="left" w:pos="538"/>
        </w:tabs>
        <w:spacing w:before="13" w:line="280" w:lineRule="exact"/>
        <w:ind w:left="22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potrafi pracować w zespole.</w:t>
      </w:r>
    </w:p>
    <w:p w14:paraId="4CA30E44" w14:textId="77777777" w:rsidR="00C027EB" w:rsidRDefault="00000000">
      <w:pPr>
        <w:pStyle w:val="rdtytuzkwadratemzielonym"/>
        <w:numPr>
          <w:ilvl w:val="0"/>
          <w:numId w:val="35"/>
        </w:numPr>
        <w:spacing w:after="85"/>
        <w:ind w:left="0" w:firstLine="0"/>
      </w:pPr>
      <w:r>
        <w:t xml:space="preserve">Szczegółowe wymagania na poszczególne stopnie (oceny) </w:t>
      </w:r>
    </w:p>
    <w:p w14:paraId="26673287" w14:textId="77777777" w:rsidR="00C027EB" w:rsidRDefault="00000000">
      <w:pPr>
        <w:pStyle w:val="tekstglowny"/>
        <w:spacing w:after="11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lightGray"/>
        </w:rPr>
        <w:t>Szarym kolorem</w:t>
      </w:r>
      <w:r>
        <w:rPr>
          <w:rFonts w:ascii="Times New Roman" w:hAnsi="Times New Roman" w:cs="Times New Roman"/>
          <w:sz w:val="20"/>
          <w:szCs w:val="20"/>
        </w:rPr>
        <w:t xml:space="preserve"> oznaczono treści, o których realizacji decyduje nauczyciel.</w:t>
      </w:r>
    </w:p>
    <w:p w14:paraId="600A2721" w14:textId="77777777" w:rsidR="00C027EB" w:rsidRDefault="00C027EB">
      <w:pPr>
        <w:pStyle w:val="Tekstpodstawowy"/>
        <w:spacing w:before="10"/>
        <w:rPr>
          <w:sz w:val="12"/>
        </w:rPr>
      </w:pPr>
    </w:p>
    <w:tbl>
      <w:tblPr>
        <w:tblStyle w:val="TableNormal1"/>
        <w:tblW w:w="13948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300"/>
        <w:gridCol w:w="3884"/>
        <w:gridCol w:w="3624"/>
        <w:gridCol w:w="3140"/>
      </w:tblGrid>
      <w:tr w:rsidR="00C027EB" w14:paraId="47BA870A" w14:textId="77777777">
        <w:trPr>
          <w:tblHeader/>
          <w:jc w:val="center"/>
        </w:trPr>
        <w:tc>
          <w:tcPr>
            <w:tcW w:w="3300" w:type="dxa"/>
            <w:tcBorders>
              <w:top w:val="single" w:sz="4" w:space="0" w:color="C4C4C4"/>
              <w:left w:val="single" w:sz="4" w:space="0" w:color="C4C4C4"/>
              <w:bottom w:val="single" w:sz="8" w:space="0" w:color="E8B418"/>
              <w:right w:val="single" w:sz="4" w:space="0" w:color="C4C4C4"/>
            </w:tcBorders>
            <w:shd w:val="clear" w:color="auto" w:fill="F8E7C0"/>
          </w:tcPr>
          <w:p w14:paraId="008BFEC6" w14:textId="77777777" w:rsidR="00C027EB" w:rsidRDefault="00000000">
            <w:pPr>
              <w:pStyle w:val="TableParagraph"/>
              <w:spacing w:after="20"/>
              <w:ind w:left="170" w:hanging="17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color w:val="9B2424"/>
                <w:sz w:val="17"/>
                <w:szCs w:val="17"/>
                <w:lang w:val="en-US"/>
              </w:rPr>
              <w:t>Stopień dopuszczający</w:t>
            </w:r>
          </w:p>
        </w:tc>
        <w:tc>
          <w:tcPr>
            <w:tcW w:w="3884" w:type="dxa"/>
            <w:tcBorders>
              <w:top w:val="single" w:sz="4" w:space="0" w:color="C4C4C4"/>
              <w:left w:val="single" w:sz="4" w:space="0" w:color="C4C4C4"/>
              <w:bottom w:val="single" w:sz="8" w:space="0" w:color="E8B418"/>
              <w:right w:val="single" w:sz="4" w:space="0" w:color="C4C4C4"/>
            </w:tcBorders>
            <w:shd w:val="clear" w:color="auto" w:fill="F8E7C0"/>
          </w:tcPr>
          <w:p w14:paraId="15B9A6FB" w14:textId="77777777" w:rsidR="00C027EB" w:rsidRDefault="00000000">
            <w:pPr>
              <w:pStyle w:val="TableParagraph"/>
              <w:spacing w:after="20"/>
              <w:ind w:left="170" w:hanging="17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color w:val="9B2424"/>
                <w:sz w:val="17"/>
                <w:szCs w:val="17"/>
                <w:lang w:val="en-US"/>
              </w:rPr>
              <w:t>Stopień dostateczny</w:t>
            </w:r>
          </w:p>
        </w:tc>
        <w:tc>
          <w:tcPr>
            <w:tcW w:w="3624" w:type="dxa"/>
            <w:tcBorders>
              <w:top w:val="single" w:sz="4" w:space="0" w:color="C4C4C4"/>
              <w:left w:val="single" w:sz="4" w:space="0" w:color="C4C4C4"/>
              <w:bottom w:val="single" w:sz="8" w:space="0" w:color="E8B418"/>
              <w:right w:val="single" w:sz="4" w:space="0" w:color="C4C4C4"/>
            </w:tcBorders>
            <w:shd w:val="clear" w:color="auto" w:fill="F8E7C0"/>
          </w:tcPr>
          <w:p w14:paraId="0E47B5BE" w14:textId="77777777" w:rsidR="00C027EB" w:rsidRDefault="00000000">
            <w:pPr>
              <w:pStyle w:val="TableParagraph"/>
              <w:spacing w:after="20"/>
              <w:ind w:left="170" w:hanging="17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color w:val="9B2424"/>
                <w:sz w:val="17"/>
                <w:szCs w:val="17"/>
                <w:lang w:val="en-US"/>
              </w:rPr>
              <w:t>Stopień dobry</w:t>
            </w:r>
          </w:p>
        </w:tc>
        <w:tc>
          <w:tcPr>
            <w:tcW w:w="3140" w:type="dxa"/>
            <w:tcBorders>
              <w:top w:val="single" w:sz="4" w:space="0" w:color="C4C4C4"/>
              <w:left w:val="single" w:sz="4" w:space="0" w:color="C4C4C4"/>
              <w:bottom w:val="single" w:sz="8" w:space="0" w:color="E8B418"/>
              <w:right w:val="single" w:sz="4" w:space="0" w:color="C4C4C4"/>
            </w:tcBorders>
            <w:shd w:val="clear" w:color="auto" w:fill="F8E7C0"/>
          </w:tcPr>
          <w:p w14:paraId="7013EEBC" w14:textId="77777777" w:rsidR="00C027EB" w:rsidRDefault="00000000">
            <w:pPr>
              <w:pStyle w:val="TableParagraph"/>
              <w:spacing w:after="20"/>
              <w:ind w:left="170" w:hanging="17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color w:val="9B2424"/>
                <w:sz w:val="17"/>
                <w:szCs w:val="17"/>
                <w:lang w:val="en-US"/>
              </w:rPr>
              <w:t>Stopień bardzo dobry</w:t>
            </w:r>
          </w:p>
        </w:tc>
      </w:tr>
      <w:tr w:rsidR="00C027EB" w14:paraId="4F0C5A40" w14:textId="77777777">
        <w:trPr>
          <w:jc w:val="center"/>
        </w:trPr>
        <w:tc>
          <w:tcPr>
            <w:tcW w:w="13948" w:type="dxa"/>
            <w:gridSpan w:val="4"/>
            <w:tcBorders>
              <w:top w:val="single" w:sz="12" w:space="0" w:color="E8B418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59DB59AE" w14:textId="77777777" w:rsidR="00C027EB" w:rsidRDefault="00000000">
            <w:pPr>
              <w:pStyle w:val="TableParagraph"/>
              <w:spacing w:before="40" w:after="4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  <w:lang w:val="en-US"/>
              </w:rPr>
              <w:t>I. ELEKTROSTATYKA</w:t>
            </w:r>
          </w:p>
        </w:tc>
      </w:tr>
      <w:tr w:rsidR="00C027EB" w14:paraId="5BE21F42" w14:textId="77777777">
        <w:trPr>
          <w:jc w:val="center"/>
        </w:trPr>
        <w:tc>
          <w:tcPr>
            <w:tcW w:w="3300" w:type="dxa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27EF34A0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1EC29CC4" w14:textId="77777777" w:rsidR="00C027E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26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informuje, czym zajmuje się ele-ktrostatyka; wskazuje przykłady elektryzowania ciał w otaczającej rzeczywistości</w:t>
            </w:r>
          </w:p>
          <w:p w14:paraId="2B04DF59" w14:textId="77777777" w:rsidR="00C027E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ładunku elektrycznego; rozróżnia dwa rodzaje ładunków elektrycznych (dodatnie i ujemne)</w:t>
            </w:r>
          </w:p>
          <w:p w14:paraId="74F9327E" w14:textId="77777777" w:rsidR="00C027E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wyjaśnia, z czego składa się atom; przedstawia model budowy atomu na schematycznym rysunku</w:t>
            </w:r>
          </w:p>
          <w:p w14:paraId="171311D3" w14:textId="77777777" w:rsidR="00C027E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pojęciami: przewodni-ka jako substancji, w której łatwo mogą się przemieszczać ładunki elektryczne, i izolatora jako substan-cji, w której ładunki elektryczne nie mogą się przemieszczać</w:t>
            </w:r>
          </w:p>
          <w:p w14:paraId="519F7D7B" w14:textId="77777777" w:rsidR="00C027E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odróżnia przewodniki od izolatorów; wskazuje ich przykłady</w:t>
            </w:r>
          </w:p>
          <w:p w14:paraId="6E9DA981" w14:textId="77777777" w:rsidR="00C027E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układu izolowanego; podaje zasadę zachowania ładunku elektrycznego</w:t>
            </w:r>
          </w:p>
          <w:p w14:paraId="317CA131" w14:textId="77777777" w:rsidR="00C027E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wyodrębnia z tekstów i rysunków informacje kluczowe dla opisywane-go zjawiska lub problemu</w:t>
            </w:r>
          </w:p>
          <w:p w14:paraId="15409ADD" w14:textId="77777777" w:rsidR="00C027E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współpracuje w zespole podczas przeprowadzania obserwacji i do-świadczeń, przestrzegając zasad bezpieczeństwa</w:t>
            </w:r>
          </w:p>
          <w:p w14:paraId="6A81BD64" w14:textId="77777777" w:rsidR="00C027E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26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proste (bardzo łatwe) zadania dotyczące treści rozdziału </w:t>
            </w:r>
            <w:r>
              <w:rPr>
                <w:i/>
                <w:sz w:val="17"/>
                <w:szCs w:val="17"/>
              </w:rPr>
              <w:t>Elektrostatyka</w:t>
            </w:r>
          </w:p>
        </w:tc>
        <w:tc>
          <w:tcPr>
            <w:tcW w:w="3884" w:type="dxa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0E4B8C82" w14:textId="77777777" w:rsidR="00C027EB" w:rsidRDefault="00000000">
            <w:pPr>
              <w:pStyle w:val="TableParagraph"/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035A0F47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5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doświadczalnie demonstruje zjawiska elektryzowania przez potarcie lub dotyk oraz wzajemne oddziaływanie ciał naelektryzowanych</w:t>
            </w:r>
          </w:p>
          <w:p w14:paraId="3108C52D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sposoby elektryzowania ciał przez potarcie i dotyk; informuje, że te zjawiska polegają na przemieszczaniu się elektronów; ilustruje to na przykładach</w:t>
            </w:r>
          </w:p>
          <w:p w14:paraId="38811388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jakościowo oddziaływanie ładunków jednoimiennych i różnoimien-nych; podaje przykłady oddziaływań elektrostatycznych w otaczającej rzeczy-wistości i ich zastosowań (poznane na lekcji)</w:t>
            </w:r>
          </w:p>
          <w:p w14:paraId="4AD72D7C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rFonts w:ascii="Cambria Math" w:hAnsi="Cambria Math"/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ładunku elementarnego; podaje symbol ładunku elementarnego oraz wartość:</w:t>
            </w:r>
            <w:r>
              <w:rPr>
                <w:rFonts w:ascii="Cambria Math" w:hAnsi="Cambria Math"/>
                <w:sz w:val="17"/>
                <w:szCs w:val="17"/>
              </w:rPr>
              <w:t xml:space="preserve"> e ≈ 1,6 · 10</w:t>
            </w:r>
            <w:r>
              <w:rPr>
                <w:rFonts w:ascii="Cambria Math" w:hAnsi="Cambria Math"/>
                <w:position w:val="5"/>
                <w:sz w:val="12"/>
                <w:szCs w:val="12"/>
              </w:rPr>
              <w:t>–19</w:t>
            </w:r>
            <w:r>
              <w:rPr>
                <w:rFonts w:ascii="Cambria Math" w:hAnsi="Cambria Math"/>
                <w:position w:val="5"/>
                <w:sz w:val="17"/>
                <w:szCs w:val="17"/>
              </w:rPr>
              <w:t xml:space="preserve"> </w:t>
            </w:r>
            <w:r>
              <w:rPr>
                <w:rFonts w:ascii="Cambria Math" w:hAnsi="Cambria Math"/>
                <w:sz w:val="17"/>
                <w:szCs w:val="17"/>
              </w:rPr>
              <w:t>C</w:t>
            </w:r>
          </w:p>
          <w:p w14:paraId="3BF8C929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pacing w:val="-6"/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posługuje się pojęciem ładunku elektrycznego jako wielokrotności ładunku elementarnego; stosuje jednostkę ładunku (</w:t>
            </w:r>
            <w:r>
              <w:rPr>
                <w:rFonts w:ascii="Cambria Math" w:hAnsi="Cambria Math"/>
                <w:spacing w:val="-6"/>
                <w:sz w:val="17"/>
                <w:szCs w:val="17"/>
              </w:rPr>
              <w:t>1 C</w:t>
            </w:r>
            <w:r>
              <w:rPr>
                <w:spacing w:val="-6"/>
                <w:sz w:val="17"/>
                <w:szCs w:val="17"/>
              </w:rPr>
              <w:t>)</w:t>
            </w:r>
          </w:p>
          <w:p w14:paraId="5249FEF0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wyjaśnia na przykładach, kiedy ciało jest naładowane dodatnio, a kiedy jest nałado-wane ujemnie</w:t>
            </w:r>
          </w:p>
          <w:p w14:paraId="7BC61D3E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jonu; wyjaśnia, kiedy powstaje jon dodatni, a kiedy – jon ujemny</w:t>
            </w:r>
          </w:p>
          <w:p w14:paraId="7A5CCE7A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doświadczalnie odróżnia przewodniki od izolatorów; wskazuje ich przykłady</w:t>
            </w:r>
          </w:p>
          <w:p w14:paraId="556A215E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informuje, że dobre przewodniki elektry-czności są również dobrymi przewodnikami ciepła; wymienia przykłady zastosowań przewodników i izolatorów w otaczającej rzeczywistości</w:t>
            </w:r>
          </w:p>
          <w:p w14:paraId="638F0783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stosuje zasadę zachowania ładunku elektrycznego</w:t>
            </w:r>
          </w:p>
          <w:p w14:paraId="012009CE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analizuje działanie elektroskopu na podstawie opisu jego budowy; posługuje się elektroskopem</w:t>
            </w:r>
          </w:p>
          <w:p w14:paraId="4524D5D0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opisuje przemieszczanie się ładunków </w:t>
            </w:r>
            <w:r>
              <w:rPr>
                <w:sz w:val="17"/>
                <w:szCs w:val="17"/>
              </w:rPr>
              <w:lastRenderedPageBreak/>
              <w:t>w przewodnikach pod wpływem oddziaływania ładunku zewnętrznego (indukcja elektrostatyczna)</w:t>
            </w:r>
          </w:p>
          <w:p w14:paraId="312B6C53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podaje przykłady skutków i wykorzystania indukcji elektrostatycznej</w:t>
            </w:r>
          </w:p>
          <w:p w14:paraId="69E77056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przeprowadza doświadczenia:</w:t>
            </w:r>
          </w:p>
          <w:p w14:paraId="6ECD7851" w14:textId="77777777" w:rsidR="00C027EB" w:rsidRDefault="00000000">
            <w:pPr>
              <w:pStyle w:val="TableParagraph"/>
              <w:numPr>
                <w:ilvl w:val="2"/>
                <w:numId w:val="36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doświadczenie ilustrujące elektryzowanie ciał przez pocieranie oraz oddziaływanie ciał naelektryzowanych,</w:t>
            </w:r>
          </w:p>
          <w:p w14:paraId="5B8DBCE7" w14:textId="77777777" w:rsidR="00C027EB" w:rsidRDefault="00000000">
            <w:pPr>
              <w:pStyle w:val="TableParagraph"/>
              <w:numPr>
                <w:ilvl w:val="2"/>
                <w:numId w:val="36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doświadczenie wykazujące, że przewo-dnik można naelektryzować,</w:t>
            </w:r>
          </w:p>
          <w:p w14:paraId="6794BEF6" w14:textId="77777777" w:rsidR="00C027EB" w:rsidRDefault="00000000">
            <w:pPr>
              <w:pStyle w:val="TableParagraph"/>
              <w:numPr>
                <w:ilvl w:val="2"/>
                <w:numId w:val="36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elektryzowanie ciał przez zbliżenie ciała naelektryzowanego,</w:t>
            </w:r>
          </w:p>
          <w:p w14:paraId="506EC36D" w14:textId="77777777" w:rsidR="00C027EB" w:rsidRDefault="00000000">
            <w:pPr>
              <w:pStyle w:val="TableParagraph"/>
              <w:tabs>
                <w:tab w:val="left" w:pos="39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korzystając z ich opisów i przestrzegając zasad bezpieczeństwa; opisuje przebieg przeprowadzonego doświadczenia (wyróż-nia kluczowe kroki i sposób postępowania, wyjaśnia rolę użytych przyrządów, przedstawia wyniki i formułuje wnioski na podstawie tych wyników)</w:t>
            </w:r>
          </w:p>
          <w:p w14:paraId="444C0131" w14:textId="77777777" w:rsidR="00C027E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proste zadania dotyczące treści rozdziału </w:t>
            </w:r>
            <w:r>
              <w:rPr>
                <w:i/>
                <w:sz w:val="17"/>
                <w:szCs w:val="17"/>
              </w:rPr>
              <w:t>Elektrostatyka</w:t>
            </w:r>
          </w:p>
        </w:tc>
        <w:tc>
          <w:tcPr>
            <w:tcW w:w="3624" w:type="dxa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32D6916A" w14:textId="77777777" w:rsidR="00C027EB" w:rsidRDefault="00000000">
            <w:pPr>
              <w:pStyle w:val="TableParagraph"/>
              <w:spacing w:after="20" w:line="21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6C955676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4"/>
              </w:tabs>
              <w:spacing w:after="20" w:line="21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wskazuje przykłady oddziaływań elektro-statycznych w otaczającej rzeczywistości i ich zastosowań (inne niż poznane na lekcji)</w:t>
            </w:r>
          </w:p>
          <w:p w14:paraId="3822ED98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budowę i zastosowanie maszyny elektrostatycznej</w:t>
            </w:r>
          </w:p>
          <w:p w14:paraId="2F01BC75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porównuje oddziaływania elektrostaty-czne i grawitacyjne</w:t>
            </w:r>
          </w:p>
          <w:p w14:paraId="70A79EFB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wykazuje, że </w:t>
            </w:r>
            <w:r>
              <w:rPr>
                <w:rFonts w:ascii="Cambria Math" w:hAnsi="Cambria Math"/>
                <w:sz w:val="17"/>
                <w:szCs w:val="17"/>
              </w:rPr>
              <w:t>1 C</w:t>
            </w:r>
            <w:r>
              <w:rPr>
                <w:sz w:val="17"/>
                <w:szCs w:val="17"/>
              </w:rPr>
              <w:t xml:space="preserve"> jest bardzo dużym ładunkiem elektrycznym (zawiera </w:t>
            </w:r>
            <w:r>
              <w:rPr>
                <w:sz w:val="17"/>
                <w:szCs w:val="17"/>
              </w:rPr>
              <w:br/>
            </w:r>
            <w:r>
              <w:rPr>
                <w:rFonts w:ascii="Cambria Math" w:hAnsi="Cambria Math"/>
                <w:sz w:val="17"/>
                <w:szCs w:val="17"/>
              </w:rPr>
              <w:t>6,24</w:t>
            </w:r>
            <w:r>
              <w:rPr>
                <w:rFonts w:ascii="Cambria Math" w:hAnsi="Cambria Math"/>
                <w:spacing w:val="-240"/>
                <w:sz w:val="17"/>
                <w:szCs w:val="17"/>
              </w:rPr>
              <w:t xml:space="preserve"> ·</w:t>
            </w:r>
            <w:r>
              <w:rPr>
                <w:rFonts w:ascii="Cambria Math" w:hAnsi="Cambria Math"/>
                <w:sz w:val="17"/>
                <w:szCs w:val="17"/>
              </w:rPr>
              <w:t xml:space="preserve"> 10</w:t>
            </w:r>
            <w:r>
              <w:rPr>
                <w:rFonts w:ascii="Cambria Math" w:hAnsi="Cambria Math"/>
                <w:position w:val="5"/>
                <w:sz w:val="12"/>
                <w:szCs w:val="12"/>
              </w:rPr>
              <w:t>18</w:t>
            </w:r>
            <w:r>
              <w:rPr>
                <w:position w:val="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ładunków elementarnych: </w:t>
            </w:r>
            <w:r>
              <w:rPr>
                <w:sz w:val="17"/>
                <w:szCs w:val="17"/>
              </w:rPr>
              <w:br/>
            </w:r>
            <w:r>
              <w:rPr>
                <w:rFonts w:ascii="Cambria Math" w:hAnsi="Cambria Math"/>
                <w:sz w:val="17"/>
                <w:szCs w:val="17"/>
              </w:rPr>
              <w:t>1 C = 6,24 · 10</w:t>
            </w:r>
            <w:r>
              <w:rPr>
                <w:rFonts w:ascii="Cambria Math" w:hAnsi="Cambria Math"/>
                <w:position w:val="5"/>
                <w:sz w:val="12"/>
                <w:szCs w:val="12"/>
              </w:rPr>
              <w:t>18</w:t>
            </w:r>
            <w:r>
              <w:rPr>
                <w:i/>
                <w:sz w:val="17"/>
                <w:szCs w:val="17"/>
              </w:rPr>
              <w:t>e</w:t>
            </w:r>
            <w:r>
              <w:rPr>
                <w:sz w:val="17"/>
                <w:szCs w:val="17"/>
              </w:rPr>
              <w:t>)</w:t>
            </w:r>
          </w:p>
          <w:p w14:paraId="698AF226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rozwiązuje zadania z wykorzystaniem zależności, że każdy ładunek elektryczny jest wielokrotnością ładunku elementarne-go; przelicza podwielokrotności, przepro-wadza obliczenia i zapisuje wynik zaokrąglony do zadanej liczby cyfr znaczących</w:t>
            </w:r>
          </w:p>
          <w:p w14:paraId="12789C76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elektronów swobodnych; wykazuje, że w metalach znajdują się elektrony swobodne, a w izo-latorach elektrony są związane z atoma-mi; na tej podstawie uzasadnia podział substancji na przewodniki i izolatory</w:t>
            </w:r>
          </w:p>
          <w:p w14:paraId="381709A0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after="20" w:line="21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wyjaśnia wyniki obserwacji przeprowadzo-nych doświadczeń związanych z elektry-zowaniem przewodników; uzasadnia na przykładach, że przewodnik można naelektryzować wtedy, gdy odizoluje się go od ziemi</w:t>
            </w:r>
          </w:p>
          <w:p w14:paraId="66D8FFC9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wyjaśnia, na czym polega uziemienie ciała naelektryzowanego i zobojętnienie zgromadzonego na nim ładunku elektrycznego</w:t>
            </w:r>
          </w:p>
          <w:p w14:paraId="2DD9B8DB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działanie i zastosowanie pioruno-chronu</w:t>
            </w:r>
          </w:p>
          <w:p w14:paraId="1495868C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projektuje i przeprowadza:</w:t>
            </w:r>
          </w:p>
          <w:p w14:paraId="47576C4B" w14:textId="77777777" w:rsidR="00C027EB" w:rsidRDefault="00000000">
            <w:pPr>
              <w:pStyle w:val="TableParagraph"/>
              <w:numPr>
                <w:ilvl w:val="2"/>
                <w:numId w:val="37"/>
              </w:numPr>
              <w:tabs>
                <w:tab w:val="left" w:pos="392"/>
              </w:tabs>
              <w:spacing w:after="20" w:line="220" w:lineRule="exact"/>
              <w:ind w:left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doświadczenie ilustrujące właściwości ciał naelektryzowanych,</w:t>
            </w:r>
          </w:p>
          <w:p w14:paraId="7FE2655D" w14:textId="77777777" w:rsidR="00C027EB" w:rsidRDefault="00000000">
            <w:pPr>
              <w:pStyle w:val="TableParagraph"/>
              <w:numPr>
                <w:ilvl w:val="2"/>
                <w:numId w:val="37"/>
              </w:numPr>
              <w:tabs>
                <w:tab w:val="left" w:pos="392"/>
              </w:tabs>
              <w:spacing w:after="20" w:line="220" w:lineRule="exact"/>
              <w:ind w:left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doświadczenie ilustrujące skutki indukcji elektrostatycznej,</w:t>
            </w:r>
          </w:p>
          <w:p w14:paraId="2B57A51C" w14:textId="77777777" w:rsidR="00C027EB" w:rsidRDefault="00000000">
            <w:pPr>
              <w:pStyle w:val="TableParagraph"/>
              <w:tabs>
                <w:tab w:val="left" w:pos="392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krytycznie ocenia ich wyniki; wskazuje czynniki istotne i nieistotne dla wyników doświadczeń; formułuje wnioski na podstawie wyników doświadczeń</w:t>
            </w:r>
          </w:p>
          <w:p w14:paraId="5C65F49E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2"/>
              </w:tabs>
              <w:spacing w:after="20" w:line="220" w:lineRule="exact"/>
              <w:ind w:left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zadania bardziej złożone, ale typowe, dotyczące treści rozdziału </w:t>
            </w:r>
            <w:r>
              <w:rPr>
                <w:i/>
                <w:sz w:val="17"/>
                <w:szCs w:val="17"/>
              </w:rPr>
              <w:t>Elektrostatyka</w:t>
            </w:r>
          </w:p>
          <w:p w14:paraId="4E663C3F" w14:textId="77777777" w:rsidR="00C027E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24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posługuje się informacjami pochodzącymi z analizy przeczytanych tekstów (w tym popularnonaukowych) dotyczących treści rozdziału </w:t>
            </w:r>
            <w:r>
              <w:rPr>
                <w:i/>
                <w:sz w:val="17"/>
                <w:szCs w:val="17"/>
              </w:rPr>
              <w:t xml:space="preserve">Elektrostatyka </w:t>
            </w:r>
            <w:r>
              <w:rPr>
                <w:sz w:val="17"/>
                <w:szCs w:val="17"/>
              </w:rPr>
              <w:t xml:space="preserve">(w szczególności tekstu: </w:t>
            </w:r>
            <w:r>
              <w:rPr>
                <w:i/>
                <w:sz w:val="17"/>
                <w:szCs w:val="17"/>
              </w:rPr>
              <w:t>Gdzie wykorzystuje się elektryzowanie ciał</w:t>
            </w:r>
            <w:r>
              <w:rPr>
                <w:sz w:val="17"/>
                <w:szCs w:val="17"/>
              </w:rPr>
              <w:t>)</w:t>
            </w:r>
          </w:p>
        </w:tc>
        <w:tc>
          <w:tcPr>
            <w:tcW w:w="3140" w:type="dxa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4322177A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0DEB6DF4" w14:textId="77777777" w:rsidR="00C027EB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realizuje własny projekt dotyczący treści rozdziału </w:t>
            </w:r>
            <w:r>
              <w:rPr>
                <w:i/>
                <w:sz w:val="17"/>
                <w:szCs w:val="17"/>
              </w:rPr>
              <w:t>Elektrostatyka</w:t>
            </w:r>
          </w:p>
          <w:p w14:paraId="1BE5D9D2" w14:textId="77777777" w:rsidR="00C027EB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24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zadania złożone, nietypowe, dotyczące treści rozdziału </w:t>
            </w:r>
            <w:r>
              <w:rPr>
                <w:i/>
                <w:sz w:val="17"/>
                <w:szCs w:val="17"/>
              </w:rPr>
              <w:t>Elektrostatyka</w:t>
            </w:r>
          </w:p>
        </w:tc>
      </w:tr>
      <w:tr w:rsidR="00C027EB" w14:paraId="0D063445" w14:textId="77777777">
        <w:trPr>
          <w:jc w:val="center"/>
        </w:trPr>
        <w:tc>
          <w:tcPr>
            <w:tcW w:w="13948" w:type="dxa"/>
            <w:gridSpan w:val="4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0CD61C3E" w14:textId="77777777" w:rsidR="00C027EB" w:rsidRDefault="00000000">
            <w:pPr>
              <w:pStyle w:val="TableParagraph"/>
              <w:spacing w:before="40" w:after="4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  <w:lang w:val="en-US"/>
              </w:rPr>
              <w:t>II. PRĄD ELEKTRYCZNY</w:t>
            </w:r>
          </w:p>
        </w:tc>
      </w:tr>
      <w:tr w:rsidR="00C027EB" w14:paraId="5E7618CC" w14:textId="77777777">
        <w:trPr>
          <w:jc w:val="center"/>
        </w:trPr>
        <w:tc>
          <w:tcPr>
            <w:tcW w:w="3300" w:type="dxa"/>
            <w:vMerge w:val="restart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420FE1F4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765C31E4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0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określa umowny kierunek przepływu prądu elektrycznego</w:t>
            </w:r>
          </w:p>
          <w:p w14:paraId="49F2F961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0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przeprowadza doświadczenie modelowe ilustrujące, czym jest natężenie prądu, korzystając z jego opisu</w:t>
            </w:r>
          </w:p>
          <w:p w14:paraId="0955DA54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0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natężenia prądu wraz z jego jednostką (</w:t>
            </w:r>
            <w:r>
              <w:rPr>
                <w:rFonts w:ascii="Cambria Math" w:hAnsi="Cambria Math"/>
                <w:sz w:val="17"/>
                <w:szCs w:val="17"/>
              </w:rPr>
              <w:t>1 A</w:t>
            </w:r>
            <w:r>
              <w:rPr>
                <w:sz w:val="17"/>
                <w:szCs w:val="17"/>
              </w:rPr>
              <w:t>)</w:t>
            </w:r>
          </w:p>
          <w:p w14:paraId="3DA5850F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obwodu elektrycznego; podaje warunki przepływu prądu elektrycznego w obwodzie elektrycznym</w:t>
            </w:r>
          </w:p>
          <w:p w14:paraId="11EE614D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wymienia elementy prostego obwo-</w:t>
            </w:r>
            <w:r>
              <w:rPr>
                <w:sz w:val="17"/>
                <w:szCs w:val="17"/>
              </w:rPr>
              <w:lastRenderedPageBreak/>
              <w:t>du elektrycznego: źródło energii elektrycznej, odbiornik (np. żarówka, opornik), przewody, wyłącznik, mierniki (amperomierz, woltomierz); rozróżnia symbole graficzne tych elementów</w:t>
            </w:r>
          </w:p>
          <w:p w14:paraId="01177A14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wymienia przyrządy służące do pomiaru napięcia elektrycznego i natężenia prądu elektrycznego; wyjaśnia, jak włącza się je do obwodu elektrycznego (ampero-mierz szeregowo, woltomierz równolegle)</w:t>
            </w:r>
          </w:p>
          <w:p w14:paraId="7CB30018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wymienia formy energii, na jakie jest zamieniana energia elektryczna; wymienia źródła energii elektrycznej i odbiorniki; podaje ich przykłady</w:t>
            </w:r>
          </w:p>
          <w:p w14:paraId="7A1786B6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highlight w:val="lightGray"/>
              </w:rPr>
            </w:pPr>
            <w:r>
              <w:rPr>
                <w:sz w:val="17"/>
                <w:szCs w:val="17"/>
                <w:highlight w:val="lightGray"/>
              </w:rPr>
              <w:t>wyjaśnia, na czym polega zwarcie; opisuje rolę izolacji i bezpieczników przeciążeniowych w domowej sieci elektrycznej</w:t>
            </w:r>
          </w:p>
          <w:p w14:paraId="7397F25E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highlight w:val="lightGray"/>
              </w:rPr>
              <w:t>opisuje warunki bezpiecznego korzystania z energii elektrycznej</w:t>
            </w:r>
          </w:p>
          <w:p w14:paraId="273A02E6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wyodrębnia z tekstów, tabel i rysunków informacje kluczowe dla opisywanego zjawiska lub problemu</w:t>
            </w:r>
          </w:p>
          <w:p w14:paraId="778E0A0B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rozpoznaje zależność rosnącą bądź malejącą na podstawie danych z tabeli lub na podstawie wykresu</w:t>
            </w:r>
          </w:p>
          <w:p w14:paraId="1F2435B2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współpracuje w zespole podczas przeprowadzania obserwacji i do-świadczeń, przestrzegając zasad bezpieczeństwa</w:t>
            </w:r>
          </w:p>
          <w:p w14:paraId="4B2C9E24" w14:textId="77777777" w:rsidR="00C027E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after="20"/>
              <w:ind w:left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proste (bardzo łatwe) zadania dotyczące treści rozdziału </w:t>
            </w:r>
            <w:r>
              <w:rPr>
                <w:i/>
                <w:sz w:val="17"/>
                <w:szCs w:val="17"/>
              </w:rPr>
              <w:t>Prąd elektryczny</w:t>
            </w:r>
          </w:p>
        </w:tc>
        <w:tc>
          <w:tcPr>
            <w:tcW w:w="3884" w:type="dxa"/>
            <w:vMerge w:val="restart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09BBB8ED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01B21A84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0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napięcia elektrycznego jako wielkości określającej ilość energii potrzebnej do przeniesienia jednostkowego ładunku w obwodzie; stosuje jednostkę napięcia (</w:t>
            </w:r>
            <w:r>
              <w:rPr>
                <w:rFonts w:ascii="Cambria Math" w:hAnsi="Cambria Math"/>
                <w:sz w:val="17"/>
                <w:szCs w:val="17"/>
              </w:rPr>
              <w:t>1 V</w:t>
            </w:r>
            <w:r>
              <w:rPr>
                <w:sz w:val="17"/>
                <w:szCs w:val="17"/>
              </w:rPr>
              <w:t>)</w:t>
            </w:r>
          </w:p>
          <w:p w14:paraId="28AFF932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0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przepływ prądu w obwodach jako ruch elektronów swobodnych albo jonów w przewodnikach</w:t>
            </w:r>
          </w:p>
          <w:p w14:paraId="01F7B256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stosuje w obliczeniach związek między natężeniem prądu a ładunkiem i czasem jego przepływu przez poprzeczny przekrój przewodnika</w:t>
            </w:r>
          </w:p>
          <w:p w14:paraId="16813615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pacing w:val="-8"/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rozróżnia sposoby łączenia elementów obwodu elektrycznego: szeregowy i równoległy</w:t>
            </w:r>
          </w:p>
          <w:p w14:paraId="760476E1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rysuje schematy obwodów elektrycznych składających się z jednego źródła energii, jednego odbiornika, mierników i wyłączni-ków; posługuje się symbolami graficznymi tych elementów</w:t>
            </w:r>
          </w:p>
          <w:p w14:paraId="24518FE0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oporu elektry-cznego jako własnością przewodnika; posługuje się jednostką oporu (</w:t>
            </w:r>
            <w:r>
              <w:rPr>
                <w:rFonts w:ascii="Cambria Math" w:hAnsi="Cambria Math"/>
                <w:sz w:val="17"/>
                <w:szCs w:val="17"/>
              </w:rPr>
              <w:t xml:space="preserve">1 </w:t>
            </w:r>
            <w:r>
              <w:rPr>
                <w:rFonts w:ascii="Cambria Math" w:hAnsi="Cambria Math"/>
                <w:sz w:val="17"/>
                <w:szCs w:val="17"/>
                <w:lang w:val="en-US"/>
              </w:rPr>
              <w:t>Ω</w:t>
            </w:r>
            <w:r>
              <w:rPr>
                <w:sz w:val="17"/>
                <w:szCs w:val="17"/>
              </w:rPr>
              <w:t>).</w:t>
            </w:r>
          </w:p>
          <w:p w14:paraId="68093AD9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stosuje w obliczeniach związek między napięciem a natężeniem prądu i oporem elektrycznym</w:t>
            </w:r>
          </w:p>
          <w:p w14:paraId="452372B2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pracy i mocy prądu elektrycznego wraz z ich jednostkami; stosuje w obliczeniach związek między tymi wielkościami oraz wzory na pracę i moc prądu elektrycznego</w:t>
            </w:r>
          </w:p>
          <w:p w14:paraId="7BF3E4A9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pacing w:val="-10"/>
                <w:sz w:val="17"/>
                <w:szCs w:val="17"/>
              </w:rPr>
            </w:pPr>
            <w:r>
              <w:rPr>
                <w:spacing w:val="-10"/>
                <w:sz w:val="17"/>
                <w:szCs w:val="17"/>
              </w:rPr>
              <w:t>posługuje się pojęciem mocy znamionowej; analizuje i porównuje dane na tabliczkach znamionowych różnych urządzeń elektrycznych</w:t>
            </w:r>
          </w:p>
          <w:p w14:paraId="56982AF8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pacing w:val="-8"/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wyjaśnia różnicę między prądem stałym i przemiennym; wskazuje baterię, akumulator i zasilacz jako źródła stałego napięcia; odróżnia to napięcie od napięcia w przewodach doprowadzających prąd do mieszkań</w:t>
            </w:r>
          </w:p>
          <w:p w14:paraId="26B54470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 w:line="214" w:lineRule="exact"/>
              <w:ind w:left="170" w:hanging="170"/>
              <w:jc w:val="both"/>
              <w:rPr>
                <w:sz w:val="17"/>
                <w:szCs w:val="17"/>
                <w:highlight w:val="lightGray"/>
              </w:rPr>
            </w:pPr>
            <w:r>
              <w:rPr>
                <w:sz w:val="17"/>
                <w:szCs w:val="17"/>
                <w:highlight w:val="lightGray"/>
              </w:rPr>
              <w:t>opisuje skutki działania prądu na organizm człowieka i inne organizmy żywe; wskazuje zagrożenia porażeniem prądem elektry-cznym; podaje podstawowe zasady udzie- lania pierwszej pomocy</w:t>
            </w:r>
          </w:p>
          <w:p w14:paraId="130F3616" w14:textId="77777777" w:rsidR="00C027E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przeprowadza doświadczenia:</w:t>
            </w:r>
          </w:p>
          <w:p w14:paraId="499AA2B6" w14:textId="77777777" w:rsidR="00C027EB" w:rsidRDefault="00000000">
            <w:pPr>
              <w:pStyle w:val="TableParagraph"/>
              <w:numPr>
                <w:ilvl w:val="1"/>
                <w:numId w:val="38"/>
              </w:numPr>
              <w:spacing w:after="20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doświadczenie wykazujące przepływ ładunków przez przewodniki,</w:t>
            </w:r>
          </w:p>
          <w:p w14:paraId="4C610D36" w14:textId="77777777" w:rsidR="00C027EB" w:rsidRDefault="00000000">
            <w:pPr>
              <w:pStyle w:val="TableParagraph"/>
              <w:numPr>
                <w:ilvl w:val="1"/>
                <w:numId w:val="38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łączy według podanego schematu obwód elektryczny składający się ze źródła (baterii), odbiornika (żarówki), amperomierza i woltomierza,</w:t>
            </w:r>
          </w:p>
          <w:p w14:paraId="4244BC70" w14:textId="77777777" w:rsidR="00C027EB" w:rsidRDefault="00000000">
            <w:pPr>
              <w:pStyle w:val="TableParagraph"/>
              <w:numPr>
                <w:ilvl w:val="1"/>
                <w:numId w:val="38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bada zależność natężenia prądu od rodzaju odbiornika (żarówki) przy tym samym napięciu oraz zależność oporu </w:t>
            </w:r>
            <w:r>
              <w:rPr>
                <w:sz w:val="17"/>
                <w:szCs w:val="17"/>
              </w:rPr>
              <w:lastRenderedPageBreak/>
              <w:t>elektrycznego przewodnika od jego długości, pola przekroju poprzecznego i rodzaju materiału, z jakiego jest wykonany,</w:t>
            </w:r>
          </w:p>
          <w:p w14:paraId="61FDFD23" w14:textId="77777777" w:rsidR="00C027EB" w:rsidRDefault="00000000">
            <w:pPr>
              <w:pStyle w:val="TableParagraph"/>
              <w:numPr>
                <w:ilvl w:val="1"/>
                <w:numId w:val="38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wyznacza moc żarówki zasilanej z baterii za pomocą woltomierza i amperomierza,</w:t>
            </w:r>
          </w:p>
          <w:p w14:paraId="67E5097F" w14:textId="77777777" w:rsidR="00C027EB" w:rsidRDefault="00000000">
            <w:pPr>
              <w:pStyle w:val="TableParagraph"/>
              <w:tabs>
                <w:tab w:val="left" w:pos="39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korzystając z ich opisów i przestrzegając zasad bezpieczeństwa; odczytuje wskazania mierników; opisuje przebieg przeprowadzonego doświadczenia (wyróż-nia kluczowe kroki i sposób postępowania, wskazuje rolę użytych przyrządów, przedstawia wyniki doświadczenia lub przeprowadza obliczenia i zapisuje wynik zaokrąglony do zadanej liczby cyfr znaczących, formułuje wnioski na podstawie tych wyników)</w:t>
            </w:r>
          </w:p>
          <w:p w14:paraId="58AA288C" w14:textId="77777777" w:rsidR="00C027EB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proste zadania (lub problemy) dotyczące treści rozdziału </w:t>
            </w:r>
            <w:r>
              <w:rPr>
                <w:i/>
                <w:sz w:val="17"/>
                <w:szCs w:val="17"/>
              </w:rPr>
              <w:t xml:space="preserve">Prąd elektryczny </w:t>
            </w:r>
            <w:r>
              <w:rPr>
                <w:sz w:val="17"/>
                <w:szCs w:val="17"/>
              </w:rPr>
              <w:t>(rozpoznaje proporcjonalność prostą na podstawie wykresu, przelicza wielokrotności i podwielokrotności oraz jednostki czasu, przeprowadza obliczenia i zapisuje wynik zaokrąglony do zadanej liczby cyfr znaczących)</w:t>
            </w:r>
          </w:p>
        </w:tc>
        <w:tc>
          <w:tcPr>
            <w:tcW w:w="3624" w:type="dxa"/>
            <w:vMerge w:val="restart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9C9C9"/>
            </w:tcBorders>
            <w:shd w:val="clear" w:color="auto" w:fill="FDFAF1"/>
          </w:tcPr>
          <w:p w14:paraId="12E273C8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148068DF" w14:textId="77777777" w:rsidR="00C027E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25"/>
              </w:tabs>
              <w:spacing w:after="20" w:line="20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porównuje oddziaływania elektro-statyczne i grawitacyjne</w:t>
            </w:r>
          </w:p>
          <w:p w14:paraId="1D43E2BE" w14:textId="77777777" w:rsidR="00C027E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doświadczalnie wyznacza opór przewodnika przez pomiary napięcia na jego końcach oraz natężenia płynącego przezeń prądu; zapisuje wyniki pomiarów wraz z ich jednostkami, z uwzględnieniem informacji o niepewności; przeprowadza obliczenia i zapisuje wynik zaokrąglony do zadanej liczby cyfr znaczących</w:t>
            </w:r>
          </w:p>
          <w:p w14:paraId="505E618C" w14:textId="77777777" w:rsidR="00C027E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stwierdza, że elektrownie wytwarzają prąd przemienny, który do mieszkań jest dostarczany pod napięciem 230 V</w:t>
            </w:r>
          </w:p>
          <w:p w14:paraId="4FD11F7C" w14:textId="77777777" w:rsidR="00C027E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rozwiązuje zadania (lub problemy) bardziej złożone, dotyczące treści rozdziału </w:t>
            </w:r>
            <w:r>
              <w:rPr>
                <w:i/>
                <w:sz w:val="17"/>
                <w:szCs w:val="17"/>
              </w:rPr>
              <w:t>Prąd elektryczny</w:t>
            </w:r>
          </w:p>
          <w:p w14:paraId="24B1B9E8" w14:textId="77777777" w:rsidR="00C027E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25"/>
              </w:tabs>
              <w:spacing w:after="20" w:line="216" w:lineRule="exact"/>
              <w:ind w:left="170" w:hanging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posługuje się informacjami pochodzącymi z analizy przeczytanych tekstów (w tym popularnonaukowych) dotyczących treści rozdziału </w:t>
            </w:r>
            <w:r>
              <w:rPr>
                <w:i/>
                <w:sz w:val="17"/>
                <w:szCs w:val="17"/>
              </w:rPr>
              <w:t>Prąd elektryczny</w:t>
            </w:r>
          </w:p>
          <w:p w14:paraId="5135B54C" w14:textId="77777777" w:rsidR="00C027E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realizuje projekt: </w:t>
            </w:r>
            <w:r>
              <w:rPr>
                <w:i/>
                <w:sz w:val="17"/>
                <w:szCs w:val="17"/>
              </w:rPr>
              <w:t xml:space="preserve">Żarówka czy świetlówka </w:t>
            </w:r>
            <w:r>
              <w:rPr>
                <w:sz w:val="17"/>
                <w:szCs w:val="17"/>
              </w:rPr>
              <w:t>(opisany w podręczniku)</w:t>
            </w:r>
          </w:p>
        </w:tc>
        <w:tc>
          <w:tcPr>
            <w:tcW w:w="31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DFAF1"/>
          </w:tcPr>
          <w:p w14:paraId="14791169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039D92BC" w14:textId="77777777" w:rsidR="00C027E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sporządza wykres zależności natężenia prądu od przyłożonego napięcia </w:t>
            </w:r>
            <w:r>
              <w:rPr>
                <w:i/>
                <w:sz w:val="17"/>
                <w:szCs w:val="17"/>
              </w:rPr>
              <w:t>I</w:t>
            </w:r>
            <w:r>
              <w:rPr>
                <w:sz w:val="17"/>
                <w:szCs w:val="17"/>
              </w:rPr>
              <w:t>(</w:t>
            </w:r>
            <w:r>
              <w:rPr>
                <w:i/>
                <w:sz w:val="17"/>
                <w:szCs w:val="17"/>
              </w:rPr>
              <w:t>U</w:t>
            </w:r>
            <w:r>
              <w:rPr>
                <w:sz w:val="17"/>
                <w:szCs w:val="17"/>
              </w:rPr>
              <w:t>)</w:t>
            </w:r>
          </w:p>
          <w:p w14:paraId="4F12E281" w14:textId="77777777" w:rsidR="00C027E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position w:val="5"/>
                <w:sz w:val="12"/>
                <w:szCs w:val="17"/>
              </w:rPr>
              <w:t>R</w:t>
            </w:r>
            <w:r>
              <w:rPr>
                <w:sz w:val="17"/>
                <w:szCs w:val="17"/>
              </w:rPr>
              <w:t>ilustruje na wykresie zależność napięcia od czasu w przewodach doprowadzających prąd do mieszkań</w:t>
            </w:r>
          </w:p>
          <w:p w14:paraId="22884F26" w14:textId="77777777" w:rsidR="00C027E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zadania złożone, nietypowe (lub problemy) doty-czące treści rozdziału </w:t>
            </w:r>
            <w:r>
              <w:rPr>
                <w:i/>
                <w:sz w:val="17"/>
                <w:szCs w:val="17"/>
              </w:rPr>
              <w:t xml:space="preserve">Prąd elektryczny </w:t>
            </w:r>
            <w:r>
              <w:rPr>
                <w:sz w:val="17"/>
                <w:szCs w:val="17"/>
              </w:rPr>
              <w:t>(w tym związane z obliczaniem kosztów zużycia energii elektrycznej)</w:t>
            </w:r>
          </w:p>
          <w:p w14:paraId="625127F0" w14:textId="77777777" w:rsidR="00C027E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realizuje własny projekt związany </w:t>
            </w:r>
            <w:r>
              <w:rPr>
                <w:sz w:val="17"/>
                <w:szCs w:val="17"/>
              </w:rPr>
              <w:lastRenderedPageBreak/>
              <w:t xml:space="preserve">z treścią rozdziału </w:t>
            </w:r>
            <w:r>
              <w:rPr>
                <w:i/>
                <w:sz w:val="17"/>
                <w:szCs w:val="17"/>
              </w:rPr>
              <w:t xml:space="preserve">Prąd elektryczny </w:t>
            </w:r>
            <w:r>
              <w:rPr>
                <w:sz w:val="17"/>
                <w:szCs w:val="17"/>
              </w:rPr>
              <w:t>(inny niż opisany w podręczniku)</w:t>
            </w:r>
          </w:p>
        </w:tc>
      </w:tr>
      <w:tr w:rsidR="00C027EB" w14:paraId="11183174" w14:textId="77777777">
        <w:trPr>
          <w:jc w:val="center"/>
        </w:trPr>
        <w:tc>
          <w:tcPr>
            <w:tcW w:w="3300" w:type="dxa"/>
            <w:vMerge/>
            <w:tcBorders>
              <w:top w:val="single" w:sz="4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73A2388D" w14:textId="77777777" w:rsidR="00C027EB" w:rsidRDefault="00C027EB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</w:p>
        </w:tc>
        <w:tc>
          <w:tcPr>
            <w:tcW w:w="3884" w:type="dxa"/>
            <w:vMerge/>
            <w:tcBorders>
              <w:top w:val="single" w:sz="4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31606F63" w14:textId="77777777" w:rsidR="00C027EB" w:rsidRDefault="00C027EB">
            <w:pPr>
              <w:pStyle w:val="TableParagraph"/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</w:p>
        </w:tc>
        <w:tc>
          <w:tcPr>
            <w:tcW w:w="3624" w:type="dxa"/>
            <w:vMerge/>
            <w:tcBorders>
              <w:top w:val="single" w:sz="4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5B9DEDAC" w14:textId="77777777" w:rsidR="00C027EB" w:rsidRDefault="00C027EB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</w:p>
        </w:tc>
        <w:tc>
          <w:tcPr>
            <w:tcW w:w="3140" w:type="dxa"/>
            <w:tcBorders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54B3CEFA" w14:textId="77777777" w:rsidR="00C027EB" w:rsidRDefault="00C027EB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</w:p>
        </w:tc>
      </w:tr>
      <w:tr w:rsidR="00C027EB" w14:paraId="43083CD2" w14:textId="77777777">
        <w:trPr>
          <w:jc w:val="center"/>
        </w:trPr>
        <w:tc>
          <w:tcPr>
            <w:tcW w:w="13948" w:type="dxa"/>
            <w:gridSpan w:val="4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682DE071" w14:textId="77777777" w:rsidR="00C027EB" w:rsidRDefault="00000000">
            <w:pPr>
              <w:pStyle w:val="TableParagraph"/>
              <w:spacing w:before="40" w:after="4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  <w:lang w:val="en-US"/>
              </w:rPr>
              <w:t>III. MAGNETYZM</w:t>
            </w:r>
          </w:p>
        </w:tc>
      </w:tr>
      <w:tr w:rsidR="00C027EB" w14:paraId="0B534DB9" w14:textId="77777777">
        <w:trPr>
          <w:jc w:val="center"/>
        </w:trPr>
        <w:tc>
          <w:tcPr>
            <w:tcW w:w="3300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2E12221A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08B302CF" w14:textId="77777777" w:rsidR="00C027E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nazywa bieguny magnesów stałych, opisuje oddziaływanie między nimi</w:t>
            </w:r>
          </w:p>
          <w:p w14:paraId="567F7DFD" w14:textId="77777777" w:rsidR="00C027E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doświadczalnie demonstruje zacho-wanie się igły magnetycznej w obecności magnesu</w:t>
            </w:r>
          </w:p>
          <w:p w14:paraId="741134FD" w14:textId="77777777" w:rsidR="00C027E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zachowanie się igły magne-tycznej w otoczeniu prostoliniowego przewodnika z prądem</w:t>
            </w:r>
          </w:p>
          <w:p w14:paraId="532AC532" w14:textId="77777777" w:rsidR="00C027E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pojęciem zwojnicy; stwierdza, że zwojnica, przez którą płynie prąd elektryczny, zachowuje się jak magnes</w:t>
            </w:r>
          </w:p>
          <w:p w14:paraId="2ADBEF99" w14:textId="77777777" w:rsidR="00C027E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wyodrębnia z tekstów i ilustracji informacje kluczowe dla opisywa-nego zjawiska lub problemu</w:t>
            </w:r>
          </w:p>
          <w:p w14:paraId="528391A7" w14:textId="77777777" w:rsidR="00C027EB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współpracuje w zespole podczas przeprowadzania obserwacji i doświadczeń, przestrzegając zasad bezpieczeństwa</w:t>
            </w:r>
          </w:p>
          <w:p w14:paraId="1C77A20A" w14:textId="77777777" w:rsidR="00C027EB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proste (bardzo łatwe) zadania dotyczące treści rozdziału </w:t>
            </w:r>
            <w:r>
              <w:rPr>
                <w:i/>
                <w:sz w:val="17"/>
                <w:szCs w:val="17"/>
              </w:rPr>
              <w:t>Magnetyzm</w:t>
            </w:r>
          </w:p>
        </w:tc>
        <w:tc>
          <w:tcPr>
            <w:tcW w:w="3884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34902277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1886F7FD" w14:textId="77777777" w:rsidR="00C027E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zachowanie się igły magnetycznej w obecności magnesu oraz zasadę działania kompasu (podaje czynniki zakłócające jego prawidłowe działanie); posługuje się pojęciem biegunów magnetycznych Ziemi</w:t>
            </w:r>
          </w:p>
          <w:p w14:paraId="0CE466B3" w14:textId="77777777" w:rsidR="00C027E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opisuje na przykładzie żelaza oddziaływanie magnesów na materiały magnetyczne; stwierdza, że w pobliżu magnesu każdy kawałek żelaza staje się magnesem (namagnesowuje się), a przedmioty wyko-nane z ferromagnetyku wzmacniają </w:t>
            </w:r>
            <w:r>
              <w:rPr>
                <w:sz w:val="17"/>
                <w:szCs w:val="17"/>
              </w:rPr>
              <w:lastRenderedPageBreak/>
              <w:t>oddziaływanie magnetyczne magnesu</w:t>
            </w:r>
          </w:p>
          <w:p w14:paraId="3144A6F0" w14:textId="77777777" w:rsidR="00C027E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after="20"/>
              <w:ind w:left="170"/>
              <w:jc w:val="both"/>
              <w:rPr>
                <w:spacing w:val="-6"/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podaje przykłady wykorzystania oddziaływania magnesów na materiały magnetyczne</w:t>
            </w:r>
          </w:p>
          <w:p w14:paraId="31C50AB9" w14:textId="77777777" w:rsidR="00C027E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właściwości ferromagnetyków; podaje przykłady ferromagnetyków</w:t>
            </w:r>
          </w:p>
          <w:p w14:paraId="6F392442" w14:textId="77777777" w:rsidR="00C027E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doświadczenie Oersteda; podaje wnioski wynikające z tego doświadczenia</w:t>
            </w:r>
          </w:p>
          <w:p w14:paraId="7E30FBFF" w14:textId="77777777" w:rsidR="00C027E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doświadczalnie demonstruje zjawisko oddziaływania przewodnika z prądem na igłę magnetyczną</w:t>
            </w:r>
          </w:p>
          <w:p w14:paraId="384067F0" w14:textId="77777777" w:rsidR="00C027E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wzajemne oddziaływanie przewodników, przez które płynie prąd elektryczny, i magnesu trwałego</w:t>
            </w:r>
          </w:p>
          <w:p w14:paraId="19E0373C" w14:textId="77777777" w:rsidR="00C027E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jakościowo wzajemne oddziały-wanie dwóch przewodników, przez które płynie prąd elektryczny (wyjaśnia, kiedy przewodniki się przyciągają, a kiedy odpychają)</w:t>
            </w:r>
          </w:p>
          <w:p w14:paraId="49B3B27E" w14:textId="77777777" w:rsidR="00C027E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przeprowadza doświadczenia:</w:t>
            </w:r>
          </w:p>
          <w:p w14:paraId="0DD3605F" w14:textId="77777777" w:rsidR="00C027EB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bada wzajemne oddziaływanie mag-nesów oraz oddziaływanie magnesów na żelazo i inne materiały magnetyczne,</w:t>
            </w:r>
          </w:p>
          <w:p w14:paraId="0124D2C4" w14:textId="77777777" w:rsidR="00C027EB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bada zachowanie igły magnetycznej w otoczeniu prostoliniowego przewod-nika z prądem,</w:t>
            </w:r>
          </w:p>
          <w:p w14:paraId="7CB649CB" w14:textId="77777777" w:rsidR="00C027EB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bada oddziaływania magnesów trwałych i przewodników z prądem oraz wzajemne oddziaływanie przewodników z prądem,</w:t>
            </w:r>
          </w:p>
          <w:p w14:paraId="7839F179" w14:textId="77777777" w:rsidR="00C027EB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bada zależność magnetycznych właści-wości zwojnicy od obecności w niej rdzenia z ferromagnetyku oraz liczby zwojów i natężenia prądu płynącego przez zwoje, </w:t>
            </w:r>
          </w:p>
          <w:p w14:paraId="61F19695" w14:textId="77777777" w:rsidR="00C027EB" w:rsidRDefault="00000000">
            <w:pPr>
              <w:pStyle w:val="TableParagraph"/>
              <w:tabs>
                <w:tab w:val="left" w:pos="39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korzystając z ich opisów i przestrzegając zasad bezpieczeństwa; wskazuje rolę użytych przyrządów oraz czynniki istotne i nieistotne dla wyników doświadczeń; formułuje wnioski na podstawie tych wyników</w:t>
            </w:r>
          </w:p>
          <w:p w14:paraId="0C2AB410" w14:textId="77777777" w:rsidR="00C027E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proste zadania (lub problemy) </w:t>
            </w:r>
            <w:r>
              <w:rPr>
                <w:sz w:val="17"/>
                <w:szCs w:val="17"/>
              </w:rPr>
              <w:lastRenderedPageBreak/>
              <w:t xml:space="preserve">dotyczące treści rozdziału </w:t>
            </w:r>
            <w:r>
              <w:rPr>
                <w:i/>
                <w:sz w:val="17"/>
                <w:szCs w:val="17"/>
              </w:rPr>
              <w:t>Magnetyzm</w:t>
            </w:r>
          </w:p>
        </w:tc>
        <w:tc>
          <w:tcPr>
            <w:tcW w:w="3624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5D4A8CCC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100856CA" w14:textId="77777777" w:rsidR="00C027EB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porównuje oddziaływania elektrostaty-czne i magnetyczne</w:t>
            </w:r>
          </w:p>
          <w:p w14:paraId="2AF62D58" w14:textId="77777777" w:rsidR="00C027EB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wyjaśnia, na czym polega namagneso-wanie ferromagnetyku; posługuje się pojęciem domen magnetycznych</w:t>
            </w:r>
          </w:p>
          <w:p w14:paraId="41365805" w14:textId="77777777" w:rsidR="00C027EB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stwierdza, że linie, wzdłuż których igła kompasu lub opiłki układają się wokół prostoliniowego przewodnika z prą-dem, mają kształt współśrodkowych okręgów</w:t>
            </w:r>
          </w:p>
          <w:p w14:paraId="5CDB837E" w14:textId="77777777" w:rsidR="00C027EB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lastRenderedPageBreak/>
              <w:t>opisuje sposoby wyznaczania biegunowości magnetycznej przewod-nika kołowego i zwojnicy (reguła śruby prawoskrętnej, reguła prawej dłoni, na podstawie ułożenia strzałek oznaczają-cych kierunek prądu – metoda liter S i N); stosuje wybrany sposób wyznaczania biegunowości przewod-nika kołowego lub zwojnicy</w:t>
            </w:r>
          </w:p>
          <w:p w14:paraId="6C506425" w14:textId="77777777" w:rsidR="00C027E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25"/>
              </w:tabs>
              <w:spacing w:after="20" w:line="226" w:lineRule="exact"/>
              <w:ind w:left="170" w:hanging="170"/>
              <w:jc w:val="both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opisuje działanie dzwonka elektro-magnetycznego lub zamka elektry-cznego, korzystając ze schematu przedstawiającego jego budowę</w:t>
            </w:r>
          </w:p>
          <w:p w14:paraId="631EC471" w14:textId="77777777" w:rsidR="00C027E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zadania (lub problemy) bardziej złożone dotyczące treści rozdziału </w:t>
            </w:r>
            <w:r>
              <w:rPr>
                <w:i/>
                <w:sz w:val="17"/>
                <w:szCs w:val="17"/>
              </w:rPr>
              <w:t>Magnetyzm</w:t>
            </w:r>
          </w:p>
          <w:p w14:paraId="2E631D8F" w14:textId="77777777" w:rsidR="00C027E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posługuje się informacjami pochodzącymi z analizy przeczytanych tekstów (w tym popularnonaukowych) dotyczących treści rozdziału </w:t>
            </w:r>
            <w:r>
              <w:rPr>
                <w:i/>
                <w:sz w:val="17"/>
                <w:szCs w:val="17"/>
              </w:rPr>
              <w:t xml:space="preserve">Magnetyzm </w:t>
            </w:r>
            <w:r>
              <w:rPr>
                <w:sz w:val="17"/>
                <w:szCs w:val="17"/>
              </w:rPr>
              <w:t xml:space="preserve">(w tym tekstu: </w:t>
            </w:r>
            <w:r>
              <w:rPr>
                <w:i/>
                <w:sz w:val="17"/>
                <w:szCs w:val="17"/>
              </w:rPr>
              <w:t xml:space="preserve">Właściwości magnesów i ich zastosowa-nia </w:t>
            </w:r>
            <w:r>
              <w:rPr>
                <w:sz w:val="17"/>
                <w:szCs w:val="17"/>
              </w:rPr>
              <w:t>zamieszczonego w podręczniku)</w:t>
            </w:r>
          </w:p>
        </w:tc>
        <w:tc>
          <w:tcPr>
            <w:tcW w:w="3140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2B71D01E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4849C838" w14:textId="77777777" w:rsidR="00C027EB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zadania złożone, nietypowe (lub problemy) dotyczące treści rozdziału </w:t>
            </w:r>
            <w:r>
              <w:rPr>
                <w:i/>
                <w:sz w:val="17"/>
                <w:szCs w:val="17"/>
              </w:rPr>
              <w:t>Magnetyzm</w:t>
            </w:r>
          </w:p>
          <w:p w14:paraId="5192E475" w14:textId="77777777" w:rsidR="00C027EB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realizuje własny projekt związany z treścią rozdziału </w:t>
            </w:r>
            <w:r>
              <w:rPr>
                <w:i/>
                <w:sz w:val="17"/>
                <w:szCs w:val="17"/>
              </w:rPr>
              <w:t>Magnetyzm</w:t>
            </w:r>
          </w:p>
        </w:tc>
      </w:tr>
      <w:tr w:rsidR="00C027EB" w14:paraId="52C23DDB" w14:textId="77777777">
        <w:trPr>
          <w:jc w:val="center"/>
        </w:trPr>
        <w:tc>
          <w:tcPr>
            <w:tcW w:w="13948" w:type="dxa"/>
            <w:gridSpan w:val="4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15D9774B" w14:textId="77777777" w:rsidR="00C027EB" w:rsidRDefault="00000000">
            <w:pPr>
              <w:pStyle w:val="TableParagraph"/>
              <w:spacing w:before="40" w:after="4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  <w:lang w:val="en-US"/>
              </w:rPr>
              <w:lastRenderedPageBreak/>
              <w:t>IV. DRGANIA i FALE</w:t>
            </w:r>
          </w:p>
        </w:tc>
      </w:tr>
      <w:tr w:rsidR="00C027EB" w14:paraId="42798941" w14:textId="77777777">
        <w:trPr>
          <w:jc w:val="center"/>
        </w:trPr>
        <w:tc>
          <w:tcPr>
            <w:tcW w:w="3300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00CBCA96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25278FAC" w14:textId="77777777" w:rsidR="00C027E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23"/>
              </w:tabs>
              <w:spacing w:after="20" w:line="240" w:lineRule="exact"/>
              <w:ind w:left="170" w:hanging="170"/>
              <w:jc w:val="both"/>
              <w:rPr>
                <w:spacing w:val="4"/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opisuje ruch okresowy wahadła; wskazuje położenie równowagi i amplitudę tego ruchu; podaje przykłady ruchu okresowego w otaczającej rzeczywistości</w:t>
            </w:r>
          </w:p>
          <w:p w14:paraId="79BF6F48" w14:textId="77777777" w:rsidR="00C027E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23"/>
              </w:tabs>
              <w:spacing w:after="20" w:line="240" w:lineRule="exact"/>
              <w:ind w:left="170" w:hanging="170"/>
              <w:jc w:val="both"/>
              <w:rPr>
                <w:spacing w:val="4"/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posługuje się pojęciami okresu i częstotliwości wraz z ich jednostka-mi do opisu ruchu okresowego</w:t>
            </w:r>
          </w:p>
          <w:p w14:paraId="401D1288" w14:textId="77777777" w:rsidR="00C027E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23"/>
              </w:tabs>
              <w:spacing w:after="20" w:line="240" w:lineRule="exact"/>
              <w:ind w:left="170" w:hanging="170"/>
              <w:jc w:val="both"/>
              <w:rPr>
                <w:spacing w:val="4"/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wyznacza amplitudę i okres drgań na podstawie wykresu zależności położenia od czasu</w:t>
            </w:r>
          </w:p>
          <w:p w14:paraId="365CC6E5" w14:textId="77777777" w:rsidR="00C027E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wskazuje drgające ciało jako źródło fali mechanicznej; posługuje się pojęciami: amplitudy, okresu, częstotliwości i długości fali do opisu fal; podaje przykłady fal mechani-cznych w otaczającej rzeczywistości</w:t>
            </w:r>
          </w:p>
          <w:p w14:paraId="204710B7" w14:textId="77777777" w:rsidR="00C027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stwierdza, że źródłem dźwięku jest drgające ciało, a do jego rozcho-dzenia się potrzebny jest ośrodek (dźwięk nie rozchodzi się w próżni); podaje przykłady źródeł dźwięków w otaczającej rzeczywistości</w:t>
            </w:r>
          </w:p>
          <w:p w14:paraId="615907EE" w14:textId="77777777" w:rsidR="00C027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stwierdza, że fale dźwiękowe można opisać za pomocą tych samych związków między długością, prędkością, częstotliwością i okresem fali, jak w przypadku fal mechani-cznych; porównuje wartości prędkości fal dźwiękowych w różnych ośrodkach, korzystając z tabeli tych wartości</w:t>
            </w:r>
          </w:p>
          <w:p w14:paraId="2F92324B" w14:textId="77777777" w:rsidR="00C027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highlight w:val="lightGray"/>
              </w:rPr>
              <w:t>wymienia rodzaje fal elektromag-</w:t>
            </w:r>
            <w:r>
              <w:rPr>
                <w:sz w:val="17"/>
                <w:szCs w:val="17"/>
                <w:highlight w:val="lightGray"/>
              </w:rPr>
              <w:lastRenderedPageBreak/>
              <w:t>netycznych: radiowe, mikrofale, promieniowanie podczerwone, światło widzialne, promieniowanie nadfioletowe, rentgenowskie i gamma; podaje przykłady ich zastosowania</w:t>
            </w:r>
          </w:p>
          <w:p w14:paraId="16A03241" w14:textId="77777777" w:rsidR="00C027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przeprowadza doświadczenia:</w:t>
            </w:r>
          </w:p>
          <w:p w14:paraId="1AB49446" w14:textId="77777777" w:rsidR="00C027EB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demonstruje ruch drgający ciężar-ka zawieszonego na nici; wskazuje położenie równo-wagi i amplitudę drgań,</w:t>
            </w:r>
          </w:p>
          <w:p w14:paraId="1CA8FECC" w14:textId="77777777" w:rsidR="00C027EB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demonstruje powstawanie fali na sznurze i wodzie,</w:t>
            </w:r>
          </w:p>
          <w:p w14:paraId="1A43A8E2" w14:textId="77777777" w:rsidR="00C027EB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393"/>
              </w:tabs>
              <w:spacing w:after="20" w:line="220" w:lineRule="exact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wytwarza dźwięki i wykazuje, że do rozchodzenia się dźwięku potrzebny jest ośrodek,</w:t>
            </w:r>
          </w:p>
          <w:p w14:paraId="30B2B899" w14:textId="77777777" w:rsidR="00C027EB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393"/>
              </w:tabs>
              <w:spacing w:after="20"/>
              <w:ind w:left="34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wytwarza dźwięki; bada jako-ściowo zależność ich wysokości od częstotliwości drgań i zależność ich głośności od amplitudy drgań,</w:t>
            </w:r>
          </w:p>
          <w:p w14:paraId="53609EE5" w14:textId="77777777" w:rsidR="00C027EB" w:rsidRDefault="00000000">
            <w:pPr>
              <w:pStyle w:val="TableParagraph"/>
              <w:tabs>
                <w:tab w:val="left" w:pos="39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korzystając z ich opisów; opisuje przebieg przeprowadzonego do-świadczenia, przedstawia wyniki i formułuje wnioski</w:t>
            </w:r>
          </w:p>
          <w:p w14:paraId="3CBCA4D0" w14:textId="77777777" w:rsidR="00C027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wyodrębnia z tekstów, tabel i ilustracji informacje kluczowe dla opisywanego zjawiska lub problemu; rozpoznaje zależność rosnącą i za- leżność malejącą na podstawie danych z tabeli</w:t>
            </w:r>
          </w:p>
          <w:p w14:paraId="2C0B8F70" w14:textId="77777777" w:rsidR="00C027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współpracuje w zespole podczas przeprowadzania obserwacji i do-świadczeń, przestrzegając zasad bezpieczeństwa</w:t>
            </w:r>
          </w:p>
          <w:p w14:paraId="528A874A" w14:textId="77777777" w:rsidR="00C027E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proste (bardzo łatwe) zadania dotyczące treści rozdziału </w:t>
            </w:r>
            <w:r>
              <w:rPr>
                <w:i/>
                <w:sz w:val="17"/>
                <w:szCs w:val="17"/>
              </w:rPr>
              <w:t>Drgania i fale</w:t>
            </w:r>
          </w:p>
        </w:tc>
        <w:tc>
          <w:tcPr>
            <w:tcW w:w="3884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2775064A" w14:textId="77777777" w:rsidR="00C027EB" w:rsidRDefault="00000000">
            <w:pPr>
              <w:pStyle w:val="TableParagraph"/>
              <w:spacing w:after="20" w:line="240" w:lineRule="exact"/>
              <w:ind w:left="170" w:hanging="170"/>
              <w:jc w:val="both"/>
              <w:rPr>
                <w:spacing w:val="4"/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  <w:lang w:val="en-US"/>
              </w:rPr>
              <w:lastRenderedPageBreak/>
              <w:t>Uczeń:</w:t>
            </w:r>
          </w:p>
          <w:p w14:paraId="4F7F07A5" w14:textId="77777777" w:rsidR="00C027E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after="20" w:line="240" w:lineRule="exact"/>
              <w:ind w:left="170"/>
              <w:jc w:val="both"/>
              <w:rPr>
                <w:spacing w:val="4"/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opisuje ruch drgający (drgania) ciała; wskazuje położenie równowagi i amplitudę drgań</w:t>
            </w:r>
          </w:p>
          <w:p w14:paraId="575518B6" w14:textId="77777777" w:rsidR="00C027E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after="20"/>
              <w:ind w:left="170"/>
              <w:jc w:val="both"/>
              <w:rPr>
                <w:spacing w:val="4"/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posługuje się pojęciem częstotliwości jako liczbą pełnych</w:t>
            </w:r>
            <w:r>
              <w:rPr>
                <w:spacing w:val="4"/>
                <w:position w:val="1"/>
                <w:sz w:val="17"/>
                <w:szCs w:val="17"/>
              </w:rPr>
              <w:t xml:space="preserve"> drgań (wahnięć) wykona-nych w jednostce czasu (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m:rPr>
                  <m:lit/>
                  <m:nor/>
                </m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>
              <w:rPr>
                <w:spacing w:val="4"/>
                <w:position w:val="1"/>
                <w:sz w:val="17"/>
                <w:szCs w:val="17"/>
              </w:rPr>
              <w:t>) i na tej podstawie określa jej jednostkę (</w:t>
            </w:r>
            <m:oMath>
              <m:r>
                <w:rPr>
                  <w:rFonts w:ascii="Cambria Math" w:hAnsi="Cambria Math"/>
                </w:rPr>
                <m:t>1</m:t>
              </m:r>
              <m:r>
                <m:rPr>
                  <m:lit/>
                  <m:nor/>
                </m:rPr>
                <m:t xml:space="preserve"> </m:t>
              </m:r>
              <m:r>
                <w:rPr>
                  <w:rFonts w:ascii="Cambria Math" w:hAnsi="Cambria Math"/>
                </w:rPr>
                <m:t>Hz</m:t>
              </m:r>
              <m:r>
                <m:rPr>
                  <m:lit/>
                  <m:nor/>
                </m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s</m:t>
                  </m:r>
                </m:den>
              </m:f>
            </m:oMath>
            <w:r>
              <w:rPr>
                <w:spacing w:val="4"/>
                <w:position w:val="1"/>
                <w:sz w:val="17"/>
                <w:szCs w:val="17"/>
              </w:rPr>
              <w:t>); stos</w:t>
            </w:r>
            <w:r>
              <w:rPr>
                <w:spacing w:val="4"/>
                <w:sz w:val="17"/>
                <w:szCs w:val="17"/>
              </w:rPr>
              <w:t xml:space="preserve">uje w obliczeniach związek między częstotliwością a okresem </w:t>
            </w:r>
            <w:r>
              <w:rPr>
                <w:spacing w:val="4"/>
                <w:position w:val="1"/>
                <w:sz w:val="17"/>
                <w:szCs w:val="17"/>
              </w:rPr>
              <w:t>drgań (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m:rPr>
                  <m:lit/>
                  <m:nor/>
                </m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>
              <w:rPr>
                <w:spacing w:val="4"/>
                <w:position w:val="1"/>
                <w:sz w:val="17"/>
                <w:szCs w:val="17"/>
              </w:rPr>
              <w:t>)</w:t>
            </w:r>
          </w:p>
          <w:p w14:paraId="76A1DACD" w14:textId="77777777" w:rsidR="00C027E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spacing w:after="20" w:line="24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doświadczalnie wyznacza okres i częstotli-wość w ruchu okresowym;</w:t>
            </w:r>
            <w:r>
              <w:rPr>
                <w:sz w:val="17"/>
                <w:szCs w:val="17"/>
              </w:rPr>
              <w:t xml:space="preserve"> bada jakościowo zależność okresu wahadła od jego długości i zależność okresu drgań ciężarka od jego masy (korzystając z opisu doświadczeń); wskazuje czynniki istotne i nieistotne dla wyników doświadczeń; zapisuje wyniki pomiarów wraz z ich jednostką, z uwzględnieniem informacji o niepewności; przeprowadza obliczenia i zapisuje wyniki zaokrąglone do zadanej liczby cyfr znaczących; formułuje wnioski</w:t>
            </w:r>
          </w:p>
          <w:p w14:paraId="3A53DEC3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przedstawia na schematycznym rysunku wykres zależności położenia od czasu w ruchu drgającym; zaznacza na nim amplitudę i okres drgań</w:t>
            </w:r>
          </w:p>
          <w:p w14:paraId="3E95B515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rozchodzenie się fali mechanicznej jako proces przekazywania energii bez przenoszenia materii</w:t>
            </w:r>
          </w:p>
          <w:p w14:paraId="1050C318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4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posługuje się pojęciem prędkości rozchodzenia się fali; opisuje związek między </w:t>
            </w:r>
            <w:r>
              <w:rPr>
                <w:sz w:val="17"/>
                <w:szCs w:val="17"/>
              </w:rPr>
              <w:lastRenderedPageBreak/>
              <w:t xml:space="preserve">prędkością, długością i częstotliwością (lub okresem) fali: </w:t>
            </w:r>
            <m:oMath>
              <m:r>
                <w:rPr>
                  <w:rFonts w:ascii="Cambria Math" w:hAnsi="Cambria Math"/>
                </w:rPr>
                <m:t>v</m:t>
              </m:r>
              <m:r>
                <m:rPr>
                  <m:lit/>
                  <m:nor/>
                </m:rPr>
                <m:t>=</m:t>
              </m:r>
              <m:r>
                <w:rPr>
                  <w:rFonts w:ascii="Cambria Math" w:hAnsi="Cambria Math"/>
                </w:rPr>
                <m:t>∙f</m:t>
              </m:r>
            </m:oMath>
            <w:r>
              <w:rPr>
                <w:sz w:val="17"/>
                <w:szCs w:val="17"/>
              </w:rPr>
              <w:t xml:space="preserve"> (lub </w:t>
            </w:r>
            <m:oMath>
              <m:r>
                <w:rPr>
                  <w:rFonts w:ascii="Cambria Math" w:hAnsi="Cambria Math"/>
                </w:rPr>
                <m:t>v</m:t>
              </m:r>
              <m:r>
                <m:rPr>
                  <m:lit/>
                  <m:nor/>
                </m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>
              <w:rPr>
                <w:sz w:val="16"/>
                <w:szCs w:val="16"/>
              </w:rPr>
              <w:t>)</w:t>
            </w:r>
          </w:p>
          <w:p w14:paraId="055928BE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stosuje w obliczeniach związki między okresem</w:t>
            </w:r>
            <w:r>
              <w:rPr>
                <w:i/>
                <w:position w:val="1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, częstotliwością i długością fali wraz z ich jednostkami</w:t>
            </w:r>
          </w:p>
          <w:p w14:paraId="487CBD44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4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doświadczalnie demonstruje dźwięki o różnych częstotliwościach z wykorzy-staniem drgającego przedmiotu lub instrumentu muzycznego</w:t>
            </w:r>
          </w:p>
          <w:p w14:paraId="7475B50A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mechanizm powstawania i rozcho-dzenia się fal dźwiękowych w powietrzu</w:t>
            </w:r>
          </w:p>
          <w:p w14:paraId="62AF2A94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pojęciami energii i natężenia fali; opisuje jakościowo związek między energią fali a amplitudą fali</w:t>
            </w:r>
          </w:p>
          <w:p w14:paraId="750169F9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jakościowo związki między wysokością dźwięku a częstotliwością fali i między natężeniem dźwięku (głośnością) a energią fali i amplitudą fali</w:t>
            </w:r>
          </w:p>
          <w:p w14:paraId="524B591C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highlight w:val="lightGray"/>
              </w:rPr>
            </w:pPr>
            <w:r>
              <w:rPr>
                <w:sz w:val="17"/>
                <w:szCs w:val="17"/>
                <w:highlight w:val="lightGray"/>
              </w:rPr>
              <w:t>rozróżnia dźwięki słyszalne, ultradźwięki i infradźwięki; podaje przykłady ich źródeł i zastosowania; opisuje szkodliwość hałasu</w:t>
            </w:r>
          </w:p>
          <w:p w14:paraId="2FA6777E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stwierdza, że źródłem fal elektromag-netycznych są drgające ładunki elektryczne oraz prąd, którego natężenie zmienia się w czasie</w:t>
            </w:r>
          </w:p>
          <w:p w14:paraId="2042DAF7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  <w:highlight w:val="lightGray"/>
              </w:rPr>
            </w:pPr>
            <w:r>
              <w:rPr>
                <w:sz w:val="17"/>
                <w:szCs w:val="17"/>
                <w:highlight w:val="lightGray"/>
              </w:rPr>
              <w:t>opisuje poszczególne rodzaje fal elektromagnetycznych; podaje odpowia-dające im długości i częstotliwości fal, korzystając z diagramu przedstawiającego widmo fal elektromagnetycznych</w:t>
            </w:r>
          </w:p>
          <w:p w14:paraId="3FD7066E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podaje wartość prędkości fal elektromagnetycznych w próżni</w:t>
            </w:r>
          </w:p>
          <w:p w14:paraId="371E757D" w14:textId="77777777" w:rsidR="00C027E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after="20" w:line="220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proste zadania (lub problemy) dotyczące treści rozdziału </w:t>
            </w:r>
            <w:r>
              <w:rPr>
                <w:i/>
                <w:sz w:val="17"/>
                <w:szCs w:val="17"/>
              </w:rPr>
              <w:t xml:space="preserve">Drgania i fale </w:t>
            </w:r>
            <w:r>
              <w:rPr>
                <w:sz w:val="17"/>
                <w:szCs w:val="17"/>
              </w:rPr>
              <w:t>(przelicza wielokrotności i podwielokrotności oraz jednostki czasu, przeprowadza oblicze-</w:t>
            </w:r>
            <w:r>
              <w:rPr>
                <w:sz w:val="17"/>
                <w:szCs w:val="17"/>
              </w:rPr>
              <w:lastRenderedPageBreak/>
              <w:t>nia i zapisuje wynik zaokrąglony do zadanej liczby cyfr znaczących)</w:t>
            </w:r>
          </w:p>
        </w:tc>
        <w:tc>
          <w:tcPr>
            <w:tcW w:w="3624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268E19D9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348260B7" w14:textId="77777777" w:rsidR="00C027E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pojęciami: wahadła matematycznego, częstotliwości drgań własnych</w:t>
            </w:r>
          </w:p>
          <w:p w14:paraId="08C51FE1" w14:textId="77777777" w:rsidR="00C027E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analizuje wykresy zależności położenia od czasu w ruchu drgającym; na podstawie tych wykresów porównuje drgania ciał</w:t>
            </w:r>
          </w:p>
          <w:p w14:paraId="0D64B496" w14:textId="77777777" w:rsidR="00C027E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analizuje wykres fali; wskazuje oraz wyznacza jej długość i amplitudę; porównuje fale na podstawie ich ilustracji</w:t>
            </w:r>
          </w:p>
          <w:p w14:paraId="6B709AA8" w14:textId="77777777" w:rsidR="00C027E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omawia mechanizm wytwarzania dźwięków w wybranym instrumencie muzycznym</w:t>
            </w:r>
          </w:p>
          <w:p w14:paraId="59EA19C3" w14:textId="77777777" w:rsidR="00C027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zadania (lub problemy) bardziej złożone dotyczące treści rozdziału </w:t>
            </w:r>
            <w:r>
              <w:rPr>
                <w:i/>
                <w:sz w:val="17"/>
                <w:szCs w:val="17"/>
              </w:rPr>
              <w:t>Drgania i fale</w:t>
            </w:r>
          </w:p>
          <w:p w14:paraId="04EB3C10" w14:textId="77777777" w:rsidR="00C027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posługuje się informacjami pochodzącymi z analizy przeczytanych tekstów (w tym popularnonaukowych) dotyczących treści rozdziału </w:t>
            </w:r>
            <w:r>
              <w:rPr>
                <w:i/>
                <w:sz w:val="17"/>
                <w:szCs w:val="17"/>
              </w:rPr>
              <w:t>Drgania i fale</w:t>
            </w:r>
          </w:p>
          <w:p w14:paraId="4F6BECB5" w14:textId="77777777" w:rsidR="00C027E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realizuje projekt: </w:t>
            </w:r>
            <w:r>
              <w:rPr>
                <w:i/>
                <w:sz w:val="17"/>
                <w:szCs w:val="17"/>
              </w:rPr>
              <w:t xml:space="preserve">Prędkość i częstotliwość dźwięku </w:t>
            </w:r>
            <w:r>
              <w:rPr>
                <w:sz w:val="17"/>
                <w:szCs w:val="17"/>
              </w:rPr>
              <w:t>(opisany w podręczniku)</w:t>
            </w:r>
          </w:p>
        </w:tc>
        <w:tc>
          <w:tcPr>
            <w:tcW w:w="3140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7A64ACC0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03442928" w14:textId="77777777" w:rsidR="00C027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projektuje i przeprowadza do-świadczenie (inne niż opisane w podręczniku) w celu zbadania, od czego (i jak) zależą, a od czego nie zależą okres i częstotliwość w ruchu okresowym; opracowuje i krytycznie ocenia wyniki doświadczenia; formułuje wnioski i prezentuje efekty przeprowadzo-nego badania</w:t>
            </w:r>
          </w:p>
          <w:p w14:paraId="68EB8A1E" w14:textId="77777777" w:rsidR="00C027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zadania złożone, nietypowe (lub problemy), dotyczące treści rozdziału </w:t>
            </w:r>
            <w:r>
              <w:rPr>
                <w:i/>
                <w:sz w:val="17"/>
                <w:szCs w:val="17"/>
              </w:rPr>
              <w:t>Drgania i fale</w:t>
            </w:r>
          </w:p>
          <w:p w14:paraId="2F1E8FA5" w14:textId="77777777" w:rsidR="00C027E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realizuje własny projekt związany z treścią rozdziału </w:t>
            </w:r>
            <w:r>
              <w:rPr>
                <w:i/>
                <w:sz w:val="17"/>
                <w:szCs w:val="17"/>
              </w:rPr>
              <w:t xml:space="preserve">Drgania i fale </w:t>
            </w:r>
            <w:r>
              <w:rPr>
                <w:sz w:val="17"/>
                <w:szCs w:val="17"/>
              </w:rPr>
              <w:t>(inny niż opisany w podręczniku)</w:t>
            </w:r>
          </w:p>
        </w:tc>
      </w:tr>
      <w:tr w:rsidR="00C027EB" w14:paraId="6E0CAE4B" w14:textId="77777777">
        <w:trPr>
          <w:jc w:val="center"/>
        </w:trPr>
        <w:tc>
          <w:tcPr>
            <w:tcW w:w="13948" w:type="dxa"/>
            <w:gridSpan w:val="4"/>
            <w:tcBorders>
              <w:top w:val="single" w:sz="6" w:space="0" w:color="C4C4C4"/>
              <w:left w:val="single" w:sz="4" w:space="0" w:color="C4C4C4"/>
              <w:bottom w:val="single" w:sz="6" w:space="0" w:color="C4C4C4"/>
              <w:right w:val="single" w:sz="4" w:space="0" w:color="C4C4C4"/>
            </w:tcBorders>
            <w:shd w:val="clear" w:color="auto" w:fill="FDFAF1"/>
          </w:tcPr>
          <w:p w14:paraId="4B93540F" w14:textId="77777777" w:rsidR="00C027EB" w:rsidRDefault="00000000">
            <w:pPr>
              <w:pStyle w:val="TableParagraph"/>
              <w:spacing w:before="40" w:after="4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  <w:lang w:val="en-US"/>
              </w:rPr>
              <w:lastRenderedPageBreak/>
              <w:t>V. OPTYKA</w:t>
            </w:r>
          </w:p>
        </w:tc>
      </w:tr>
      <w:tr w:rsidR="00C027EB" w14:paraId="22C749C0" w14:textId="77777777">
        <w:trPr>
          <w:jc w:val="center"/>
        </w:trPr>
        <w:tc>
          <w:tcPr>
            <w:tcW w:w="3300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77877432" w14:textId="77777777" w:rsidR="00C027EB" w:rsidRDefault="00000000">
            <w:pPr>
              <w:pStyle w:val="TableParagraph"/>
              <w:spacing w:after="20" w:line="208" w:lineRule="atLeas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Uczeń:</w:t>
            </w:r>
          </w:p>
          <w:p w14:paraId="2281933C" w14:textId="77777777" w:rsidR="00C027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wymienia źródła światła; posługuje się pojęciami: promień świetlny, wiązka światła, ośrodek optyczny, ośrodek optycznie jednorodny; rozróżnia rodzaje źródeł światła (naturalne i sztuczne) oraz rodzaje wiązek światła (zbieżna, równoległa i rozbieżna)</w:t>
            </w:r>
          </w:p>
          <w:p w14:paraId="5FFA1C04" w14:textId="77777777" w:rsidR="00C027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ilustruje prostoliniowe rozchodzenie się światła w ośrodku jednorodnym; podaje przykłady prostoliniowego biegu promieni światła w ota- czającej rzeczywistości</w:t>
            </w:r>
          </w:p>
          <w:p w14:paraId="1911C0A3" w14:textId="77777777" w:rsidR="00C027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mechanizm powstawania cienia i półcienia jako konsekwencje prostoliniowego rozchodzenia się światła w ośrodku jednorodnym; podaje przykłady powstawania cienia i półcienia w otaczającej rzeczywistości</w:t>
            </w:r>
          </w:p>
          <w:p w14:paraId="5917F85E" w14:textId="77777777" w:rsidR="00C027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porównuje zjawiska odbicia i rozproszenia światła; podaje przykłady odbicia i rozproszenia światła w otaczającej rzeczywistości</w:t>
            </w:r>
          </w:p>
          <w:p w14:paraId="07A00F1C" w14:textId="77777777" w:rsidR="00C027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rozróżnia zwierciadła płaskie i sferyczne (wklęsłe i wypukłe); podaje przykłady zwierciadeł w otaczającej rzeczywistości</w:t>
            </w:r>
          </w:p>
          <w:p w14:paraId="22705A4C" w14:textId="77777777" w:rsidR="00C027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pojęciami osi optycznej i promienia krzywizny zwierciadła; wymienia cechy obrazów wytworzo-nych przez zwierciadła (pozorne lub rzeczywiste, proste lub odwrócone, powiększone, pomniejszone lub tej samej wielkości co przedmiot)</w:t>
            </w:r>
          </w:p>
          <w:p w14:paraId="4B44E722" w14:textId="77777777" w:rsidR="00C027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08" w:lineRule="atLeas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rozróżnia obrazy: rzeczywisty, pozor-</w:t>
            </w:r>
            <w:r>
              <w:rPr>
                <w:sz w:val="17"/>
                <w:szCs w:val="17"/>
              </w:rPr>
              <w:lastRenderedPageBreak/>
              <w:t>ny, prosty, odwrócony, powiększony, pomniejszony, tej samej wielkości co przedmiot</w:t>
            </w:r>
          </w:p>
          <w:p w14:paraId="2D63CECE" w14:textId="77777777" w:rsidR="00C027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światło lasera jako jedno-barwne i ilustruje to brakiem rozszcze-pienia w pryzmacie; porównuje przejście światła jednobarwnego i światła białego przez pryzmat</w:t>
            </w:r>
          </w:p>
          <w:p w14:paraId="69018B4D" w14:textId="77777777" w:rsidR="00C027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rozróżnia rodzaje soczewek (skupiające i rozpraszające); posługuje się pojęciem osi optycz- nej soczewki; rozróżnia symbole soczewki skupiającej i rozpraszającej; podaje przykłady soczewek w otaczającej rzeczywistości oraz przykłady ich wykorzystania</w:t>
            </w:r>
          </w:p>
          <w:p w14:paraId="7B49FA56" w14:textId="77777777" w:rsidR="00C027E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spacing w:val="2"/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opisuje bieg promieni ilustrujący powstawanie obrazów rzeczy-wistych i pozornych wytwarzanych przez soczewki, znając położenie ogniska</w:t>
            </w:r>
          </w:p>
          <w:p w14:paraId="6015AEA0" w14:textId="77777777" w:rsidR="00C027E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 w:line="210" w:lineRule="exact"/>
              <w:ind w:left="170" w:hanging="170"/>
              <w:jc w:val="both"/>
              <w:rPr>
                <w:spacing w:val="2"/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  <w:lang w:val="en-US"/>
              </w:rPr>
              <w:t>przeprowadza doświadczenia:</w:t>
            </w:r>
          </w:p>
          <w:p w14:paraId="3AD913DB" w14:textId="77777777" w:rsidR="00C027EB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obserwuje bieg promieni światła i wykazuje przekazywanie energii przez światło,</w:t>
            </w:r>
          </w:p>
          <w:p w14:paraId="34DB8955" w14:textId="77777777" w:rsidR="00C027EB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obserwuje powstawanie obszarów cienia i półcienia,</w:t>
            </w:r>
          </w:p>
          <w:p w14:paraId="6530545F" w14:textId="77777777" w:rsidR="00C027EB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bada zjawiska odbicia i rozpro-szenia światła,</w:t>
            </w:r>
          </w:p>
          <w:p w14:paraId="0A21C031" w14:textId="77777777" w:rsidR="00C027EB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obserwuje obrazy wytwarzane przez zwierciadło płaskie, obserwuje obrazy wytwarzane przez zwierciadła sferyczne,</w:t>
            </w:r>
          </w:p>
          <w:p w14:paraId="4BD6DF0F" w14:textId="77777777" w:rsidR="00C027EB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obserwuje bieg promienia światła po przejściu do innego ośrodka w zależności od kąta padania oraz przejście światła jedno-barwnego i światła białego przez pryzmat,</w:t>
            </w:r>
          </w:p>
          <w:p w14:paraId="0D381254" w14:textId="77777777" w:rsidR="00C027EB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 xml:space="preserve">obserwuje bieg promieni równoległych do osi optycznej </w:t>
            </w:r>
            <w:r>
              <w:rPr>
                <w:spacing w:val="2"/>
                <w:sz w:val="17"/>
                <w:szCs w:val="17"/>
              </w:rPr>
              <w:lastRenderedPageBreak/>
              <w:t>przechodzących przez soczewki skupiającą i rozpraszającą,</w:t>
            </w:r>
          </w:p>
          <w:p w14:paraId="3B23C5C1" w14:textId="77777777" w:rsidR="00C027EB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93"/>
              </w:tabs>
              <w:spacing w:after="20" w:line="210" w:lineRule="exact"/>
              <w:ind w:left="340" w:hanging="170"/>
              <w:jc w:val="both"/>
              <w:rPr>
                <w:spacing w:val="2"/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obserwuje obrazy wytwarzane przez soczewki skupiające,</w:t>
            </w:r>
          </w:p>
          <w:p w14:paraId="66666184" w14:textId="77777777" w:rsidR="00C027EB" w:rsidRDefault="00000000">
            <w:pPr>
              <w:pStyle w:val="TableParagraph"/>
              <w:tabs>
                <w:tab w:val="left" w:pos="39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korzystając z ich opisu i przestrzegając</w:t>
            </w:r>
            <w:r>
              <w:rPr>
                <w:sz w:val="17"/>
                <w:szCs w:val="17"/>
              </w:rPr>
              <w:t xml:space="preserve"> zasad bezpie-czeństwa; opisuje przebieg doświad- czenia (wskazuje rolę użytych przyrządów oraz czynniki istotne i nieistotne dla wyników doświad-czeń); formułuje wnioski na podstawie wyników doświadczenia</w:t>
            </w:r>
          </w:p>
          <w:p w14:paraId="00B7EE15" w14:textId="77777777" w:rsidR="00C027E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wyodrębnia z tekstów, tabel i ilu-stracji informacje kluczowe dla opisywanego zjawiska lub problemu</w:t>
            </w:r>
          </w:p>
          <w:p w14:paraId="2B354909" w14:textId="77777777" w:rsidR="00C027E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współpracuje w zespole podczas przeprowadzania obserwacji i doświadczeń, przestrzegając zasad bezpieczeństwa</w:t>
            </w:r>
          </w:p>
          <w:p w14:paraId="363FBAF5" w14:textId="77777777" w:rsidR="00C027E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proste (bardzo łatwe) zadania dotyczące treści rozdziału </w:t>
            </w:r>
            <w:r>
              <w:rPr>
                <w:i/>
                <w:sz w:val="17"/>
                <w:szCs w:val="17"/>
              </w:rPr>
              <w:t>Optyka</w:t>
            </w:r>
          </w:p>
        </w:tc>
        <w:tc>
          <w:tcPr>
            <w:tcW w:w="3884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45F4226E" w14:textId="77777777" w:rsidR="00C027EB" w:rsidRDefault="00000000">
            <w:pPr>
              <w:pStyle w:val="TableParagraph"/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41D9BAD1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rozchodzenie się światła w ośrodku jednorodnym</w:t>
            </w:r>
          </w:p>
          <w:p w14:paraId="58E0AA22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światło jako rodzaj fal elektromagnetycznych; podaje przedział długości fal świetlnych oraz przybliżoną wartość prędkości światła w próżni</w:t>
            </w:r>
          </w:p>
          <w:p w14:paraId="3DEBBBC2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przedstawia na schematycznym rysunku powstawanie cienia i półcienia</w:t>
            </w:r>
          </w:p>
          <w:p w14:paraId="178EE06A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zjawiska zaćmienia Słońca i Księżyca</w:t>
            </w:r>
          </w:p>
          <w:p w14:paraId="5F43FB4D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posługuje się pojęciami: kąta padania, kąta odbicia i normalnej do opisu zjawiska odbicia światła od powierzchni płaskiej; opisuje związek między kątem padania a kątem odbicia; podaje i stosuje prawo odbicia</w:t>
            </w:r>
          </w:p>
          <w:p w14:paraId="4E0CAD09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zjawisko odbicia światła od powierzchni chropowatej</w:t>
            </w:r>
          </w:p>
          <w:p w14:paraId="575719F8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analizuje bieg promieni wychodzących z punktu w różnych kierunkach, a następnie odbitych od zwierciadła płaskiego</w:t>
            </w:r>
          </w:p>
          <w:p w14:paraId="438C27EB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pacing w:val="-2"/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opisuje i konstruuje graficznie bieg promieni ilustrujący powstawanie obrazów pozornych wytwarzanych przez zwierciadło płaskie; wymienia trzy cechy obrazu (pozorny, prosty i tej samej wielkości co przedmiot); wyjaśnia, kiedy obraz jest rzeczywisty, a kiedy – pozorny</w:t>
            </w:r>
          </w:p>
          <w:p w14:paraId="72E440A1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skupianie się promieni w zwierciadle wklęsłym; posługuje się pojęciem ogniska zwierciadła</w:t>
            </w:r>
          </w:p>
          <w:p w14:paraId="39904DA9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podaje przykłady wykorzystania zwierciadeł w otaczającej rzeczywistości</w:t>
            </w:r>
          </w:p>
          <w:p w14:paraId="700018E5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opisuje jakościowo zjawisko załamania światła na granicy dwóch ośrodków różniących się prędkością rozchodzenia się światła; wskazuje kierunek załamania; </w:t>
            </w:r>
            <w:r>
              <w:rPr>
                <w:sz w:val="17"/>
                <w:szCs w:val="17"/>
              </w:rPr>
              <w:lastRenderedPageBreak/>
              <w:t>posługuje się pojęciem kąta załamania</w:t>
            </w:r>
          </w:p>
          <w:p w14:paraId="4EC7F47D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podaje i stosuje prawo załamania światła (jakościowo)</w:t>
            </w:r>
          </w:p>
          <w:p w14:paraId="67FB3D71" w14:textId="77777777" w:rsidR="00C027E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światło białe jako mieszaninę barw; ilustruje to rozszczepieniem światła w pryzmacie</w:t>
            </w:r>
          </w:p>
          <w:p w14:paraId="2C7116AE" w14:textId="77777777" w:rsidR="00C027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i ilustruje bieg promieni równoległych do osi optycznej przechodzących przez soczewki skupiającą i rozpraszającą, posługując się pojęciem ogniska; rozróżnia ogniska rzeczywiste i pozorne</w:t>
            </w:r>
          </w:p>
          <w:p w14:paraId="097FEA01" w14:textId="77777777" w:rsidR="00C027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after="20" w:line="220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wyjaśnia i stosuje odwracalność biegu promieni świetlnych (stwierdza np., że promienie wychodzące z ogniska po załamaniu w soczewce skupiającej tworzą wiązkę promieni równoległych do osi optycznej)</w:t>
            </w:r>
          </w:p>
          <w:p w14:paraId="0B40E535" w14:textId="77777777" w:rsidR="00C027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opisuje budowę oka oraz powstawanie obrazu na siatkówce, korzystając ze schematycznego rysunku przedstawia-jącego budowę oka; posługuje się pojęciem akomodacji oka</w:t>
            </w:r>
          </w:p>
          <w:p w14:paraId="53A5E89C" w14:textId="77777777" w:rsidR="00C027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  <w:highlight w:val="lightGray"/>
              </w:rPr>
            </w:pPr>
            <w:r>
              <w:rPr>
                <w:sz w:val="17"/>
                <w:szCs w:val="17"/>
                <w:highlight w:val="lightGray"/>
              </w:rPr>
              <w:t>posługuje się pojęciami krótkowzroczności i dalekowzroczności; opisuje rolę soczewek w korygowaniu tych wad wzroku</w:t>
            </w:r>
          </w:p>
          <w:p w14:paraId="1ED99805" w14:textId="77777777" w:rsidR="00C027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przeprowadza doświadczenia:</w:t>
            </w:r>
          </w:p>
          <w:p w14:paraId="1CA9A826" w14:textId="77777777" w:rsidR="00C027EB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demonstruje zjawisko prostoliniowego rozchodzenia się światła,</w:t>
            </w:r>
          </w:p>
          <w:p w14:paraId="33A4735A" w14:textId="77777777" w:rsidR="00C027EB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skupia równoległą wiązką światła za pomocą zwierciadła wklęsłego i wyznacza jej ognisko,</w:t>
            </w:r>
          </w:p>
          <w:p w14:paraId="46EA0A5A" w14:textId="77777777" w:rsidR="00C027EB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demonstruje powstawanie obrazów za pomocą zwierciadeł sferycznych,</w:t>
            </w:r>
          </w:p>
          <w:p w14:paraId="1B9C038D" w14:textId="77777777" w:rsidR="00C027EB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demonstruje zjawisko załamania światła na granicy ośrodków,</w:t>
            </w:r>
          </w:p>
          <w:p w14:paraId="4B40FE6E" w14:textId="77777777" w:rsidR="00C027EB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demonstruje rozszczepienie światła w pryzmacie,</w:t>
            </w:r>
          </w:p>
          <w:p w14:paraId="176DA35F" w14:textId="77777777" w:rsidR="00C027EB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93"/>
              </w:tabs>
              <w:spacing w:after="20" w:line="206" w:lineRule="exact"/>
              <w:ind w:left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demonstruje powstawanie obrazów za pomocą soczewek,</w:t>
            </w:r>
          </w:p>
          <w:p w14:paraId="64212C15" w14:textId="77777777" w:rsidR="00C027EB" w:rsidRDefault="00000000">
            <w:pPr>
              <w:pStyle w:val="TableParagraph"/>
              <w:tabs>
                <w:tab w:val="left" w:pos="223"/>
              </w:tabs>
              <w:spacing w:after="20" w:line="206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przestrzegając zasad bezpieczeństwa; wskazuje rolę użytych przyrządów oraz czynniki istotne i nieistotne dla wyników doświadczeń; formułuje wnioski na podstawie tych wyników</w:t>
            </w:r>
          </w:p>
          <w:p w14:paraId="67A500C9" w14:textId="77777777" w:rsidR="00C027E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after="20" w:line="206" w:lineRule="exact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proste zadania (lub problemy) dotyczące treści rozdziału </w:t>
            </w:r>
            <w:r>
              <w:rPr>
                <w:i/>
                <w:sz w:val="17"/>
                <w:szCs w:val="17"/>
              </w:rPr>
              <w:t>Optyka</w:t>
            </w:r>
          </w:p>
        </w:tc>
        <w:tc>
          <w:tcPr>
            <w:tcW w:w="3624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401C1315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1014F455" w14:textId="77777777" w:rsidR="00C027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left="170"/>
              <w:jc w:val="both"/>
              <w:rPr>
                <w:spacing w:val="4"/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wskazuje prędkość światła jako maksymalną prędkość przepływu informacji; porównuje wartości prędkości światła w różnych ośrodkach przezroczystych</w:t>
            </w:r>
          </w:p>
          <w:p w14:paraId="0EEE2358" w14:textId="77777777" w:rsidR="00C027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left="170"/>
              <w:jc w:val="both"/>
              <w:rPr>
                <w:spacing w:val="4"/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wyjaśnia mechanizm zjawisk zaćmienia Słońca i Księżyca, korzystając ze schematycznych rysunków przedsta-wiających te zjawiska</w:t>
            </w:r>
          </w:p>
          <w:p w14:paraId="60CE9EDD" w14:textId="77777777" w:rsidR="00C027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projektuje i przeprowadza doświadczenie potwierdzające równość kątów padania i odbicia; wskazuje czynniki istotne i nieistotne dla wyników doświadczenia; prezentuje i krytycznie ocenia wyniki doświadczenia</w:t>
            </w:r>
          </w:p>
          <w:p w14:paraId="71B17174" w14:textId="77777777" w:rsidR="00C027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wyjaśnia i stosuje odwracalność biegu promieni świetlnych (stwierdza np., że promienie wychodzące z ogniska po odbiciu od zwierciadła tworzą wiązkę promieni równoległych do osi optycznej)</w:t>
            </w:r>
          </w:p>
          <w:p w14:paraId="3F5A61EE" w14:textId="77777777" w:rsidR="00C027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przewiduje rodzaj i położenie obrazu wytwarzanego przez zwierciadła sferyczne w zależności od odległości przedmiotu od zwierciadła</w:t>
            </w:r>
          </w:p>
          <w:p w14:paraId="096BCBCB" w14:textId="77777777" w:rsidR="00C027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after="20" w:line="218" w:lineRule="exact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wyjaśnia mechanizm rozszczepienia światła w pryzmacie, posługując się związkiem między prędkością światła a długością fali świetlnej w różnych ośrodkach i odwołując się do widma światła białego</w:t>
            </w:r>
          </w:p>
          <w:p w14:paraId="0775E68B" w14:textId="77777777" w:rsidR="00C027E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after="20"/>
              <w:ind w:left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porównuje obrazy w zależności od odległości przedmiotu od soczewki skupiającej i rodzaju soczewki</w:t>
            </w:r>
          </w:p>
          <w:p w14:paraId="511A1406" w14:textId="77777777" w:rsidR="00C027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przewiduje rodzaj i położenie obrazu wy- </w:t>
            </w:r>
            <w:r>
              <w:rPr>
                <w:sz w:val="17"/>
                <w:szCs w:val="17"/>
              </w:rPr>
              <w:lastRenderedPageBreak/>
              <w:t>tworzonego przez soczewki w zależności od odległości przedmiotu od soczewki, znając położenie ogniska (i odwrotnie)</w:t>
            </w:r>
          </w:p>
          <w:p w14:paraId="707F067D" w14:textId="77777777" w:rsidR="00C027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zadania (lub problemy) bardziej złożone dotyczące treści rozdziału </w:t>
            </w:r>
            <w:r>
              <w:rPr>
                <w:i/>
                <w:sz w:val="17"/>
                <w:szCs w:val="17"/>
              </w:rPr>
              <w:t>Optyka</w:t>
            </w:r>
          </w:p>
          <w:p w14:paraId="5428E138" w14:textId="77777777" w:rsidR="00C027E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posługuje się informacjami pochodzącymi z analizy przeczytanych tekstów (w tym popularnonaukowych) dotyczących treści rozdziału </w:t>
            </w:r>
            <w:r>
              <w:rPr>
                <w:i/>
                <w:sz w:val="17"/>
                <w:szCs w:val="17"/>
              </w:rPr>
              <w:t xml:space="preserve">Optyka </w:t>
            </w:r>
            <w:r>
              <w:rPr>
                <w:sz w:val="17"/>
                <w:szCs w:val="17"/>
              </w:rPr>
              <w:t xml:space="preserve">(w tym tekstu: </w:t>
            </w:r>
            <w:r>
              <w:rPr>
                <w:i/>
                <w:sz w:val="17"/>
                <w:szCs w:val="17"/>
              </w:rPr>
              <w:t xml:space="preserve">Zastosowanie prawa odbicia i prawa załamania światła </w:t>
            </w:r>
            <w:r>
              <w:rPr>
                <w:sz w:val="17"/>
                <w:szCs w:val="17"/>
              </w:rPr>
              <w:t>zamieszczonego w podręczniku)</w:t>
            </w:r>
          </w:p>
        </w:tc>
        <w:tc>
          <w:tcPr>
            <w:tcW w:w="3140" w:type="dxa"/>
            <w:tcBorders>
              <w:top w:val="single" w:sz="6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FDFAF1"/>
          </w:tcPr>
          <w:p w14:paraId="3F550C44" w14:textId="77777777" w:rsidR="00C027EB" w:rsidRDefault="00000000">
            <w:pPr>
              <w:pStyle w:val="TableParagraph"/>
              <w:spacing w:after="20"/>
              <w:ind w:left="170" w:hanging="17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lastRenderedPageBreak/>
              <w:t>Uczeń:</w:t>
            </w:r>
          </w:p>
          <w:p w14:paraId="3CC46E43" w14:textId="77777777" w:rsidR="00C027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rozwiązuje zadania złożone, nietypowe (lub problemy), dotyczące treści rozdziału </w:t>
            </w:r>
            <w:r>
              <w:rPr>
                <w:i/>
                <w:sz w:val="17"/>
                <w:szCs w:val="17"/>
              </w:rPr>
              <w:t>Optyka</w:t>
            </w:r>
          </w:p>
          <w:p w14:paraId="56C6C6D9" w14:textId="77777777" w:rsidR="00C027E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after="20"/>
              <w:ind w:left="170" w:hanging="170"/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realizuje własny projekt związany z treścią rozdziału </w:t>
            </w:r>
            <w:r>
              <w:rPr>
                <w:i/>
                <w:sz w:val="17"/>
                <w:szCs w:val="17"/>
              </w:rPr>
              <w:t>Optyka</w:t>
            </w:r>
          </w:p>
        </w:tc>
      </w:tr>
    </w:tbl>
    <w:p w14:paraId="52651933" w14:textId="77777777" w:rsidR="00C027EB" w:rsidRDefault="00C027EB">
      <w:pPr>
        <w:sectPr w:rsidR="00C027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40" w:right="1440" w:bottom="1440" w:left="1440" w:header="708" w:footer="708" w:gutter="0"/>
          <w:cols w:space="708"/>
          <w:formProt w:val="0"/>
          <w:docGrid w:linePitch="100"/>
        </w:sectPr>
      </w:pPr>
    </w:p>
    <w:p w14:paraId="0B849A30" w14:textId="77777777" w:rsidR="00C027EB" w:rsidRDefault="00C027EB">
      <w:pPr>
        <w:pStyle w:val="Tekstpodstawowy"/>
        <w:spacing w:before="108"/>
        <w:jc w:val="both"/>
      </w:pPr>
    </w:p>
    <w:sectPr w:rsidR="00C027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850" w:right="992" w:bottom="964" w:left="850" w:header="708" w:footer="708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C8767" w14:textId="77777777" w:rsidR="00D406B6" w:rsidRDefault="00D406B6">
      <w:r>
        <w:separator/>
      </w:r>
    </w:p>
  </w:endnote>
  <w:endnote w:type="continuationSeparator" w:id="0">
    <w:p w14:paraId="1030672D" w14:textId="77777777" w:rsidR="00D406B6" w:rsidRDefault="00D4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HelveticaNeueLT Pro 55 Roman"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5 Md">
    <w:charset w:val="EE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Humanst521EUBold">
    <w:altName w:val="Calibri"/>
    <w:charset w:val="EE"/>
    <w:family w:val="swiss"/>
    <w:pitch w:val="variable"/>
  </w:font>
  <w:font w:name="CentSchbookEU-Normal">
    <w:charset w:val="EE"/>
    <w:family w:val="swiss"/>
    <w:pitch w:val="variable"/>
  </w:font>
  <w:font w:name="CentSchbookEU-Bold">
    <w:altName w:val="Calibri"/>
    <w:charset w:val="EE"/>
    <w:family w:val="swiss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40B4" w14:textId="77777777" w:rsidR="00C027EB" w:rsidRDefault="00C027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4F00" w14:textId="77777777" w:rsidR="00C027EB" w:rsidRDefault="00000000">
    <w:pPr>
      <w:pStyle w:val="stopkaSc"/>
      <w:rPr>
        <w:lang w:val="pl-PL"/>
      </w:rPr>
    </w:pPr>
    <w:r>
      <w:rPr>
        <w:lang w:val="pl-PL"/>
      </w:rPr>
      <w:t>Autor: Teresa Szalewska © Copyright by Nowa Era Sp. z o.o. • www.nowaera.pl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F70B" w14:textId="77777777" w:rsidR="00C027EB" w:rsidRDefault="00000000">
    <w:pPr>
      <w:pStyle w:val="stopkaSc"/>
      <w:rPr>
        <w:lang w:val="pl-PL"/>
      </w:rPr>
    </w:pPr>
    <w:r>
      <w:rPr>
        <w:lang w:val="pl-PL"/>
      </w:rPr>
      <w:t>Autor: Teresa Szalewska © Copyright by Nowa Era Sp. z o.o. • www.nowaera.pl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B445" w14:textId="77777777" w:rsidR="00C027EB" w:rsidRDefault="00C027EB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D8FCE" w14:textId="77777777" w:rsidR="00C027EB" w:rsidRDefault="00000000">
    <w:pPr>
      <w:pStyle w:val="stopkaSc"/>
      <w:rPr>
        <w:lang w:val="pl-PL"/>
      </w:rPr>
    </w:pPr>
    <w:r>
      <w:rPr>
        <w:lang w:val="pl-PL"/>
      </w:rPr>
      <w:t>Autor: Teresa Szalewska © Copyright by Nowa Era Sp. z o.o. • www.nowaera.pl</w:t>
    </w:r>
  </w:p>
  <w:p w14:paraId="6FF2D781" w14:textId="77777777" w:rsidR="00C027EB" w:rsidRDefault="00C027EB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24A3" w14:textId="77777777" w:rsidR="00C027EB" w:rsidRDefault="00000000">
    <w:pPr>
      <w:pStyle w:val="stopkaSc"/>
      <w:rPr>
        <w:lang w:val="pl-PL"/>
      </w:rPr>
    </w:pPr>
    <w:r>
      <w:rPr>
        <w:lang w:val="pl-PL"/>
      </w:rPr>
      <w:t>Autor: Teresa Szalewska © Copyright by Nowa Era Sp. z o.o. • www.nowaera.pl</w:t>
    </w:r>
  </w:p>
  <w:p w14:paraId="1BEF4DDE" w14:textId="77777777" w:rsidR="00C027EB" w:rsidRDefault="00C02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A3628" w14:textId="77777777" w:rsidR="00D406B6" w:rsidRDefault="00D406B6">
      <w:r>
        <w:separator/>
      </w:r>
    </w:p>
  </w:footnote>
  <w:footnote w:type="continuationSeparator" w:id="0">
    <w:p w14:paraId="4C2CE6E6" w14:textId="77777777" w:rsidR="00D406B6" w:rsidRDefault="00D40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99F4" w14:textId="77777777" w:rsidR="00C027EB" w:rsidRDefault="00C027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9692" w14:textId="77777777" w:rsidR="00C027EB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 wp14:anchorId="1982D0D4" wp14:editId="510FCF30">
              <wp:simplePos x="0" y="0"/>
              <wp:positionH relativeFrom="page">
                <wp:posOffset>13970</wp:posOffset>
              </wp:positionH>
              <wp:positionV relativeFrom="page">
                <wp:posOffset>448945</wp:posOffset>
              </wp:positionV>
              <wp:extent cx="458470" cy="215900"/>
              <wp:effectExtent l="0" t="0" r="0" b="0"/>
              <wp:wrapNone/>
              <wp:docPr id="1" name="Pole tekstowe 4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8640" cy="2160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28C3E88" w14:textId="77777777" w:rsidR="00C027EB" w:rsidRDefault="00000000">
                          <w:pPr>
                            <w:pStyle w:val="Zawartoramkiuser"/>
                            <w:spacing w:before="60"/>
                            <w:jc w:val="right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t>11</w: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tIns="0" bIns="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82D0D4" id="Pole tekstowe 474" o:spid="_x0000_s1026" style="position:absolute;margin-left:1.1pt;margin-top:35.35pt;width:36.1pt;height:17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" o:allowincell="f" fillcolor="#002060" stroked="f" strokeweight="0">
              <v:textbox inset=",0,,0">
                <w:txbxContent>
                  <w:p w14:paraId="628C3E88" w14:textId="77777777" w:rsidR="00C027EB" w:rsidRDefault="00000000">
                    <w:pPr>
                      <w:pStyle w:val="Zawartoramkiuser"/>
                      <w:spacing w:before="60"/>
                      <w:jc w:val="right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t>11</w:t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5FD27624" wp14:editId="668C362F">
              <wp:simplePos x="0" y="0"/>
              <wp:positionH relativeFrom="page">
                <wp:posOffset>471805</wp:posOffset>
              </wp:positionH>
              <wp:positionV relativeFrom="page">
                <wp:posOffset>450215</wp:posOffset>
              </wp:positionV>
              <wp:extent cx="1560830" cy="215900"/>
              <wp:effectExtent l="0" t="0" r="0" b="0"/>
              <wp:wrapNone/>
              <wp:docPr id="2" name="Pole tekstowe 4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0960" cy="21600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25A201" w14:textId="77777777" w:rsidR="00C027EB" w:rsidRDefault="00000000">
                          <w:pPr>
                            <w:pStyle w:val="Zawartoramkiuser"/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  <w:t>Przedmiotowy system oceniania</w:t>
                          </w:r>
                        </w:p>
                        <w:p w14:paraId="3CC4AE4B" w14:textId="77777777" w:rsidR="00C027EB" w:rsidRDefault="00C027EB">
                          <w:pPr>
                            <w:pStyle w:val="Zawartoramkiuser"/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tIns="0" bIns="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D27624" id="Pole tekstowe 473" o:spid="_x0000_s1027" style="position:absolute;margin-left:37.15pt;margin-top:35.45pt;width:122.9pt;height:17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" o:allowincell="f" fillcolor="#b1c903" stroked="f" strokeweight="0">
              <v:textbox inset=",0,,0">
                <w:txbxContent>
                  <w:p w14:paraId="1625A201" w14:textId="77777777" w:rsidR="00C027EB" w:rsidRDefault="00000000">
                    <w:pPr>
                      <w:pStyle w:val="Zawartoramkiuser"/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  <w:t>Przedmiotowy system oceniania</w:t>
                    </w:r>
                  </w:p>
                  <w:p w14:paraId="3CC4AE4B" w14:textId="77777777" w:rsidR="00C027EB" w:rsidRDefault="00C027EB">
                    <w:pPr>
                      <w:pStyle w:val="Zawartoramkiuser"/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E3B5" w14:textId="77777777" w:rsidR="00C027EB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 wp14:anchorId="1982D0D4" wp14:editId="2C07896F">
              <wp:simplePos x="0" y="0"/>
              <wp:positionH relativeFrom="page">
                <wp:posOffset>13970</wp:posOffset>
              </wp:positionH>
              <wp:positionV relativeFrom="page">
                <wp:posOffset>448945</wp:posOffset>
              </wp:positionV>
              <wp:extent cx="458470" cy="215900"/>
              <wp:effectExtent l="0" t="0" r="0" b="0"/>
              <wp:wrapNone/>
              <wp:docPr id="3" name="Pole tekstowe 4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8640" cy="2160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19DFC6" w14:textId="77777777" w:rsidR="00C027EB" w:rsidRDefault="00000000">
                          <w:pPr>
                            <w:pStyle w:val="Zawartoramkiuser"/>
                            <w:spacing w:before="60"/>
                            <w:jc w:val="right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t>11</w: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tIns="0" bIns="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82D0D4" id="_x0000_s1028" style="position:absolute;margin-left:1.1pt;margin-top:35.35pt;width:36.1pt;height:17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" o:allowincell="f" fillcolor="#002060" stroked="f" strokeweight="0">
              <v:textbox inset=",0,,0">
                <w:txbxContent>
                  <w:p w14:paraId="4519DFC6" w14:textId="77777777" w:rsidR="00C027EB" w:rsidRDefault="00000000">
                    <w:pPr>
                      <w:pStyle w:val="Zawartoramkiuser"/>
                      <w:spacing w:before="60"/>
                      <w:jc w:val="right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t>11</w:t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5FD27624" wp14:editId="3830316E">
              <wp:simplePos x="0" y="0"/>
              <wp:positionH relativeFrom="page">
                <wp:posOffset>471805</wp:posOffset>
              </wp:positionH>
              <wp:positionV relativeFrom="page">
                <wp:posOffset>450215</wp:posOffset>
              </wp:positionV>
              <wp:extent cx="1560830" cy="215900"/>
              <wp:effectExtent l="0" t="0" r="0" b="0"/>
              <wp:wrapNone/>
              <wp:docPr id="4" name="Pole tekstowe 4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0960" cy="21600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2860EC" w14:textId="77777777" w:rsidR="00C027EB" w:rsidRDefault="00000000">
                          <w:pPr>
                            <w:pStyle w:val="Zawartoramkiuser"/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  <w:t>Przedmiotowy system oceniania</w:t>
                          </w:r>
                        </w:p>
                        <w:p w14:paraId="791AFFF8" w14:textId="77777777" w:rsidR="00C027EB" w:rsidRDefault="00C027EB">
                          <w:pPr>
                            <w:pStyle w:val="Zawartoramkiuser"/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tIns="0" bIns="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D27624" id="_x0000_s1029" style="position:absolute;margin-left:37.15pt;margin-top:35.45pt;width:122.9pt;height:1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" o:allowincell="f" fillcolor="#b1c903" stroked="f" strokeweight="0">
              <v:textbox inset=",0,,0">
                <w:txbxContent>
                  <w:p w14:paraId="052860EC" w14:textId="77777777" w:rsidR="00C027EB" w:rsidRDefault="00000000">
                    <w:pPr>
                      <w:pStyle w:val="Zawartoramkiuser"/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  <w:t>Przedmiotowy system oceniania</w:t>
                    </w:r>
                  </w:p>
                  <w:p w14:paraId="791AFFF8" w14:textId="77777777" w:rsidR="00C027EB" w:rsidRDefault="00C027EB">
                    <w:pPr>
                      <w:pStyle w:val="Zawartoramkiuser"/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E6A8D" w14:textId="77777777" w:rsidR="00C027EB" w:rsidRDefault="00C027EB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8E2D1" w14:textId="77777777" w:rsidR="00C027EB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50BCAE60" wp14:editId="2BE51517">
              <wp:simplePos x="0" y="0"/>
              <wp:positionH relativeFrom="page">
                <wp:posOffset>-1905</wp:posOffset>
              </wp:positionH>
              <wp:positionV relativeFrom="page">
                <wp:posOffset>353060</wp:posOffset>
              </wp:positionV>
              <wp:extent cx="458470" cy="215900"/>
              <wp:effectExtent l="0" t="0" r="0" b="0"/>
              <wp:wrapNone/>
              <wp:docPr id="5" name="Pole tekstowe 4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8640" cy="2160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18A4ACF" w14:textId="77777777" w:rsidR="00C027EB" w:rsidRDefault="00000000">
                          <w:pPr>
                            <w:pStyle w:val="Zawartoramkiuser"/>
                            <w:spacing w:before="60"/>
                            <w:jc w:val="right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t>12</w: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tIns="0" bIns="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BCAE60" id="_x0000_s1030" style="position:absolute;margin-left:-.15pt;margin-top:27.8pt;width:36.1pt;height:1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" o:allowincell="f" fillcolor="#002060" stroked="f" strokeweight="0">
              <v:textbox inset=",0,,0">
                <w:txbxContent>
                  <w:p w14:paraId="318A4ACF" w14:textId="77777777" w:rsidR="00C027EB" w:rsidRDefault="00000000">
                    <w:pPr>
                      <w:pStyle w:val="Zawartoramkiuser"/>
                      <w:spacing w:before="60"/>
                      <w:jc w:val="right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t>12</w:t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00CF10D2" wp14:editId="0E66DBD1">
              <wp:simplePos x="0" y="0"/>
              <wp:positionH relativeFrom="page">
                <wp:posOffset>455930</wp:posOffset>
              </wp:positionH>
              <wp:positionV relativeFrom="page">
                <wp:posOffset>354330</wp:posOffset>
              </wp:positionV>
              <wp:extent cx="1560830" cy="215900"/>
              <wp:effectExtent l="0" t="0" r="0" b="0"/>
              <wp:wrapNone/>
              <wp:docPr id="6" name="Pole tekstowe 4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0960" cy="21600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2C1B5E" w14:textId="77777777" w:rsidR="00C027EB" w:rsidRDefault="00000000">
                          <w:pPr>
                            <w:pStyle w:val="Zawartoramkiuser"/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  <w:t>Przedmiotowy system oceniania</w:t>
                          </w:r>
                        </w:p>
                        <w:p w14:paraId="2722B8C5" w14:textId="77777777" w:rsidR="00C027EB" w:rsidRDefault="00C027EB">
                          <w:pPr>
                            <w:pStyle w:val="Zawartoramkiuser"/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tIns="0" bIns="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CF10D2" id="_x0000_s1031" style="position:absolute;margin-left:35.9pt;margin-top:27.9pt;width:122.9pt;height:1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" o:allowincell="f" fillcolor="#b1c903" stroked="f" strokeweight="0">
              <v:textbox inset=",0,,0">
                <w:txbxContent>
                  <w:p w14:paraId="302C1B5E" w14:textId="77777777" w:rsidR="00C027EB" w:rsidRDefault="00000000">
                    <w:pPr>
                      <w:pStyle w:val="Zawartoramkiuser"/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  <w:t>Przedmiotowy system oceniania</w:t>
                    </w:r>
                  </w:p>
                  <w:p w14:paraId="2722B8C5" w14:textId="77777777" w:rsidR="00C027EB" w:rsidRDefault="00C027EB">
                    <w:pPr>
                      <w:pStyle w:val="Zawartoramkiuser"/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6DB21C67" w14:textId="77777777" w:rsidR="00C027EB" w:rsidRDefault="00C027EB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70AD1" w14:textId="77777777" w:rsidR="00C027EB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50BCAE60" wp14:editId="1B0B86D8">
              <wp:simplePos x="0" y="0"/>
              <wp:positionH relativeFrom="page">
                <wp:posOffset>-1905</wp:posOffset>
              </wp:positionH>
              <wp:positionV relativeFrom="page">
                <wp:posOffset>353060</wp:posOffset>
              </wp:positionV>
              <wp:extent cx="458470" cy="215900"/>
              <wp:effectExtent l="0" t="0" r="0" b="0"/>
              <wp:wrapNone/>
              <wp:docPr id="7" name="Pole tekstowe 4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8640" cy="2160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0BF597" w14:textId="77777777" w:rsidR="00C027EB" w:rsidRDefault="00000000">
                          <w:pPr>
                            <w:pStyle w:val="Zawartoramkiuser"/>
                            <w:spacing w:before="60"/>
                            <w:jc w:val="right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t>12</w: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tIns="0" bIns="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BCAE60" id="_x0000_s1032" style="position:absolute;margin-left:-.15pt;margin-top:27.8pt;width:36.1pt;height:1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" o:allowincell="f" fillcolor="#002060" stroked="f" strokeweight="0">
              <v:textbox inset=",0,,0">
                <w:txbxContent>
                  <w:p w14:paraId="660BF597" w14:textId="77777777" w:rsidR="00C027EB" w:rsidRDefault="00000000">
                    <w:pPr>
                      <w:pStyle w:val="Zawartoramkiuser"/>
                      <w:spacing w:before="60"/>
                      <w:jc w:val="right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t>12</w:t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00CF10D2" wp14:editId="2440BC80">
              <wp:simplePos x="0" y="0"/>
              <wp:positionH relativeFrom="page">
                <wp:posOffset>455930</wp:posOffset>
              </wp:positionH>
              <wp:positionV relativeFrom="page">
                <wp:posOffset>354330</wp:posOffset>
              </wp:positionV>
              <wp:extent cx="1560830" cy="215900"/>
              <wp:effectExtent l="0" t="0" r="0" b="0"/>
              <wp:wrapNone/>
              <wp:docPr id="8" name="Pole tekstowe 4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0960" cy="21600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89F25C" w14:textId="77777777" w:rsidR="00C027EB" w:rsidRDefault="00000000">
                          <w:pPr>
                            <w:pStyle w:val="Zawartoramkiuser"/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  <w:t>Przedmiotowy system oceniania</w:t>
                          </w:r>
                        </w:p>
                        <w:p w14:paraId="0D23B3ED" w14:textId="77777777" w:rsidR="00C027EB" w:rsidRDefault="00C027EB">
                          <w:pPr>
                            <w:pStyle w:val="Zawartoramkiuser"/>
                            <w:spacing w:before="60"/>
                            <w:rPr>
                              <w:rFonts w:ascii="Calibri" w:hAnsi="Calibri" w:cs="Calibri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tIns="0" bIns="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CF10D2" id="_x0000_s1033" style="position:absolute;margin-left:35.9pt;margin-top:27.9pt;width:122.9pt;height:17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" o:allowincell="f" fillcolor="#b1c903" stroked="f" strokeweight="0">
              <v:textbox inset=",0,,0">
                <w:txbxContent>
                  <w:p w14:paraId="7E89F25C" w14:textId="77777777" w:rsidR="00C027EB" w:rsidRDefault="00000000">
                    <w:pPr>
                      <w:pStyle w:val="Zawartoramkiuser"/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  <w:t>Przedmiotowy system oceniania</w:t>
                    </w:r>
                  </w:p>
                  <w:p w14:paraId="0D23B3ED" w14:textId="77777777" w:rsidR="00C027EB" w:rsidRDefault="00C027EB">
                    <w:pPr>
                      <w:pStyle w:val="Zawartoramkiuser"/>
                      <w:spacing w:before="60"/>
                      <w:rPr>
                        <w:rFonts w:ascii="Calibri" w:hAnsi="Calibri" w:cs="Calibri"/>
                        <w:b/>
                        <w:color w:val="FFFFFF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4106E478" w14:textId="77777777" w:rsidR="00C027EB" w:rsidRDefault="00C027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9pt;height:9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65B0BB5"/>
    <w:multiLevelType w:val="multilevel"/>
    <w:tmpl w:val="805E18F2"/>
    <w:lvl w:ilvl="0">
      <w:numFmt w:val="bullet"/>
      <w:lvlText w:val="•"/>
      <w:lvlJc w:val="left"/>
      <w:pPr>
        <w:tabs>
          <w:tab w:val="num" w:pos="0"/>
        </w:tabs>
        <w:ind w:left="22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6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3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0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6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3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0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36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3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1" w15:restartNumberingAfterBreak="0">
    <w:nsid w:val="07184AEA"/>
    <w:multiLevelType w:val="multilevel"/>
    <w:tmpl w:val="4D74CB6E"/>
    <w:lvl w:ilvl="0">
      <w:numFmt w:val="bullet"/>
      <w:lvlText w:val="•"/>
      <w:lvlJc w:val="left"/>
      <w:pPr>
        <w:tabs>
          <w:tab w:val="num" w:pos="0"/>
        </w:tabs>
        <w:ind w:left="454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7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4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1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8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6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3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40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7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2" w15:restartNumberingAfterBreak="0">
    <w:nsid w:val="0744630A"/>
    <w:multiLevelType w:val="multilevel"/>
    <w:tmpl w:val="92C2A718"/>
    <w:lvl w:ilvl="0">
      <w:numFmt w:val="bullet"/>
      <w:lvlText w:val="•"/>
      <w:lvlJc w:val="left"/>
      <w:pPr>
        <w:tabs>
          <w:tab w:val="num" w:pos="0"/>
        </w:tabs>
        <w:ind w:left="187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90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-"/>
      <w:lvlJc w:val="left"/>
      <w:pPr>
        <w:tabs>
          <w:tab w:val="num" w:pos="0"/>
        </w:tabs>
        <w:ind w:left="961" w:hanging="171"/>
      </w:pPr>
      <w:rPr>
        <w:rFonts w:ascii="Calibri" w:hAnsi="Calibri" w:cs="Calibri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331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702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2073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443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814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3184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3" w15:restartNumberingAfterBreak="0">
    <w:nsid w:val="0B6D00FF"/>
    <w:multiLevelType w:val="multilevel"/>
    <w:tmpl w:val="E0A47D40"/>
    <w:lvl w:ilvl="0">
      <w:numFmt w:val="bullet"/>
      <w:lvlText w:val="•"/>
      <w:lvlJc w:val="left"/>
      <w:pPr>
        <w:tabs>
          <w:tab w:val="num" w:pos="0"/>
        </w:tabs>
        <w:ind w:left="22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6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3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0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7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4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1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38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5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4" w15:restartNumberingAfterBreak="0">
    <w:nsid w:val="0D2C7E1B"/>
    <w:multiLevelType w:val="multilevel"/>
    <w:tmpl w:val="3AD43E84"/>
    <w:lvl w:ilvl="0">
      <w:numFmt w:val="bullet"/>
      <w:lvlText w:val="•"/>
      <w:lvlJc w:val="left"/>
      <w:pPr>
        <w:tabs>
          <w:tab w:val="num" w:pos="0"/>
        </w:tabs>
        <w:ind w:left="3289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3467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3883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4300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4716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5133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5550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5966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6383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5" w15:restartNumberingAfterBreak="0">
    <w:nsid w:val="150B796B"/>
    <w:multiLevelType w:val="multilevel"/>
    <w:tmpl w:val="BBF66C04"/>
    <w:lvl w:ilvl="0">
      <w:numFmt w:val="bullet"/>
      <w:lvlText w:val="•"/>
      <w:lvlJc w:val="left"/>
      <w:pPr>
        <w:tabs>
          <w:tab w:val="num" w:pos="0"/>
        </w:tabs>
        <w:ind w:left="22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6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3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0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7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4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1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38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5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6" w15:restartNumberingAfterBreak="0">
    <w:nsid w:val="16A56AF1"/>
    <w:multiLevelType w:val="multilevel"/>
    <w:tmpl w:val="F954A65E"/>
    <w:lvl w:ilvl="0">
      <w:numFmt w:val="bullet"/>
      <w:lvlText w:val="•"/>
      <w:lvlJc w:val="left"/>
      <w:pPr>
        <w:tabs>
          <w:tab w:val="num" w:pos="0"/>
        </w:tabs>
        <w:ind w:left="223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497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774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051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328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605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1882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159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436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7" w15:restartNumberingAfterBreak="0">
    <w:nsid w:val="171F446B"/>
    <w:multiLevelType w:val="multilevel"/>
    <w:tmpl w:val="1138E604"/>
    <w:lvl w:ilvl="0">
      <w:numFmt w:val="bullet"/>
      <w:lvlText w:val="•"/>
      <w:lvlJc w:val="left"/>
      <w:pPr>
        <w:tabs>
          <w:tab w:val="num" w:pos="0"/>
        </w:tabs>
        <w:ind w:left="224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475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731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987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243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499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1754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010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266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8" w15:restartNumberingAfterBreak="0">
    <w:nsid w:val="175130B3"/>
    <w:multiLevelType w:val="multilevel"/>
    <w:tmpl w:val="E7F8D7F8"/>
    <w:lvl w:ilvl="0">
      <w:numFmt w:val="bullet"/>
      <w:lvlText w:val="•"/>
      <w:lvlJc w:val="left"/>
      <w:pPr>
        <w:tabs>
          <w:tab w:val="num" w:pos="0"/>
        </w:tabs>
        <w:ind w:left="222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6" w:hanging="170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3" w:hanging="170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0" w:hanging="17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6" w:hanging="17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3" w:hanging="17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0" w:hanging="17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36" w:hanging="17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3" w:hanging="170"/>
      </w:pPr>
      <w:rPr>
        <w:rFonts w:ascii="Symbol" w:hAnsi="Symbol" w:cs="Symbol" w:hint="default"/>
        <w:lang w:val="pl-PL" w:eastAsia="pl-PL" w:bidi="pl-PL"/>
      </w:rPr>
    </w:lvl>
  </w:abstractNum>
  <w:abstractNum w:abstractNumId="9" w15:restartNumberingAfterBreak="0">
    <w:nsid w:val="1A835A6F"/>
    <w:multiLevelType w:val="multilevel"/>
    <w:tmpl w:val="44749E0E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</w:abstractNum>
  <w:abstractNum w:abstractNumId="10" w15:restartNumberingAfterBreak="0">
    <w:nsid w:val="264B52CD"/>
    <w:multiLevelType w:val="multilevel"/>
    <w:tmpl w:val="95960642"/>
    <w:lvl w:ilvl="0">
      <w:numFmt w:val="bullet"/>
      <w:lvlText w:val="•"/>
      <w:lvlJc w:val="left"/>
      <w:pPr>
        <w:tabs>
          <w:tab w:val="num" w:pos="0"/>
        </w:tabs>
        <w:ind w:left="222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612" w:hanging="170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1005" w:hanging="170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398" w:hanging="17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791" w:hanging="17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2184" w:hanging="17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577" w:hanging="17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970" w:hanging="17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3363" w:hanging="170"/>
      </w:pPr>
      <w:rPr>
        <w:rFonts w:ascii="Symbol" w:hAnsi="Symbol" w:cs="Symbol" w:hint="default"/>
        <w:lang w:val="pl-PL" w:eastAsia="pl-PL" w:bidi="pl-PL"/>
      </w:rPr>
    </w:lvl>
  </w:abstractNum>
  <w:abstractNum w:abstractNumId="11" w15:restartNumberingAfterBreak="0">
    <w:nsid w:val="28882FF8"/>
    <w:multiLevelType w:val="multilevel"/>
    <w:tmpl w:val="F6E8A32C"/>
    <w:lvl w:ilvl="0">
      <w:numFmt w:val="bullet"/>
      <w:lvlText w:val="•"/>
      <w:lvlJc w:val="left"/>
      <w:pPr>
        <w:tabs>
          <w:tab w:val="num" w:pos="0"/>
        </w:tabs>
        <w:ind w:left="537" w:hanging="227"/>
      </w:pPr>
      <w:rPr>
        <w:rFonts w:ascii="Century" w:hAnsi="Century" w:cs="Century" w:hint="default"/>
        <w:w w:val="97"/>
        <w:sz w:val="18"/>
        <w:szCs w:val="18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1907" w:hanging="227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3274" w:hanging="227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4641" w:hanging="227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6008" w:hanging="227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7375" w:hanging="227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8742" w:hanging="227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10109" w:hanging="227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11476" w:hanging="227"/>
      </w:pPr>
      <w:rPr>
        <w:rFonts w:ascii="Symbol" w:hAnsi="Symbol" w:cs="Symbol" w:hint="default"/>
        <w:lang w:val="pl-PL" w:eastAsia="pl-PL" w:bidi="pl-PL"/>
      </w:rPr>
    </w:lvl>
  </w:abstractNum>
  <w:abstractNum w:abstractNumId="12" w15:restartNumberingAfterBreak="0">
    <w:nsid w:val="298766F6"/>
    <w:multiLevelType w:val="multilevel"/>
    <w:tmpl w:val="5CFA3646"/>
    <w:lvl w:ilvl="0">
      <w:numFmt w:val="bullet"/>
      <w:lvlText w:val="•"/>
      <w:lvlJc w:val="left"/>
      <w:pPr>
        <w:tabs>
          <w:tab w:val="num" w:pos="0"/>
        </w:tabs>
        <w:ind w:left="222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612" w:hanging="170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1005" w:hanging="170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398" w:hanging="17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790" w:hanging="17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2183" w:hanging="17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576" w:hanging="17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968" w:hanging="17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3361" w:hanging="170"/>
      </w:pPr>
      <w:rPr>
        <w:rFonts w:ascii="Symbol" w:hAnsi="Symbol" w:cs="Symbol" w:hint="default"/>
        <w:lang w:val="pl-PL" w:eastAsia="pl-PL" w:bidi="pl-PL"/>
      </w:rPr>
    </w:lvl>
  </w:abstractNum>
  <w:abstractNum w:abstractNumId="13" w15:restartNumberingAfterBreak="0">
    <w:nsid w:val="2B807AFE"/>
    <w:multiLevelType w:val="multilevel"/>
    <w:tmpl w:val="721AB5A0"/>
    <w:lvl w:ilvl="0">
      <w:numFmt w:val="bullet"/>
      <w:lvlText w:val="•"/>
      <w:lvlJc w:val="left"/>
      <w:pPr>
        <w:tabs>
          <w:tab w:val="num" w:pos="0"/>
        </w:tabs>
        <w:ind w:left="222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6" w:hanging="170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3" w:hanging="170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0" w:hanging="17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7" w:hanging="17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4" w:hanging="17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1" w:hanging="17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38" w:hanging="17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5" w:hanging="170"/>
      </w:pPr>
      <w:rPr>
        <w:rFonts w:ascii="Symbol" w:hAnsi="Symbol" w:cs="Symbol" w:hint="default"/>
        <w:lang w:val="pl-PL" w:eastAsia="pl-PL" w:bidi="pl-PL"/>
      </w:rPr>
    </w:lvl>
  </w:abstractNum>
  <w:abstractNum w:abstractNumId="14" w15:restartNumberingAfterBreak="0">
    <w:nsid w:val="30C951ED"/>
    <w:multiLevelType w:val="multilevel"/>
    <w:tmpl w:val="855E0334"/>
    <w:lvl w:ilvl="0">
      <w:numFmt w:val="bullet"/>
      <w:lvlText w:val="•"/>
      <w:lvlJc w:val="left"/>
      <w:pPr>
        <w:tabs>
          <w:tab w:val="num" w:pos="0"/>
        </w:tabs>
        <w:ind w:left="225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7" w:hanging="170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4" w:hanging="170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1" w:hanging="17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8" w:hanging="17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6" w:hanging="17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3" w:hanging="17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40" w:hanging="17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7" w:hanging="170"/>
      </w:pPr>
      <w:rPr>
        <w:rFonts w:ascii="Symbol" w:hAnsi="Symbol" w:cs="Symbol" w:hint="default"/>
        <w:lang w:val="pl-PL" w:eastAsia="pl-PL" w:bidi="pl-PL"/>
      </w:rPr>
    </w:lvl>
  </w:abstractNum>
  <w:abstractNum w:abstractNumId="15" w15:restartNumberingAfterBreak="0">
    <w:nsid w:val="31CE761F"/>
    <w:multiLevelType w:val="multilevel"/>
    <w:tmpl w:val="C3BEFFF0"/>
    <w:lvl w:ilvl="0">
      <w:numFmt w:val="bullet"/>
      <w:lvlText w:val="•"/>
      <w:lvlJc w:val="left"/>
      <w:pPr>
        <w:tabs>
          <w:tab w:val="num" w:pos="0"/>
        </w:tabs>
        <w:ind w:left="224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7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4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1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8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6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3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40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7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16" w15:restartNumberingAfterBreak="0">
    <w:nsid w:val="36E76EDC"/>
    <w:multiLevelType w:val="multilevel"/>
    <w:tmpl w:val="826CF730"/>
    <w:lvl w:ilvl="0">
      <w:numFmt w:val="bullet"/>
      <w:lvlText w:val="•"/>
      <w:lvlJc w:val="left"/>
      <w:pPr>
        <w:tabs>
          <w:tab w:val="num" w:pos="0"/>
        </w:tabs>
        <w:ind w:left="22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612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1005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398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790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2183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576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968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3361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17" w15:restartNumberingAfterBreak="0">
    <w:nsid w:val="376E4847"/>
    <w:multiLevelType w:val="multilevel"/>
    <w:tmpl w:val="17B83106"/>
    <w:lvl w:ilvl="0">
      <w:numFmt w:val="bullet"/>
      <w:lvlText w:val="•"/>
      <w:lvlJc w:val="left"/>
      <w:pPr>
        <w:tabs>
          <w:tab w:val="num" w:pos="0"/>
        </w:tabs>
        <w:ind w:left="222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−"/>
      <w:lvlJc w:val="left"/>
      <w:pPr>
        <w:tabs>
          <w:tab w:val="num" w:pos="0"/>
        </w:tabs>
        <w:ind w:left="392" w:hanging="171"/>
      </w:pPr>
      <w:rPr>
        <w:rFonts w:ascii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731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063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395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727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059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391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23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18" w15:restartNumberingAfterBreak="0">
    <w:nsid w:val="389F78AE"/>
    <w:multiLevelType w:val="multilevel"/>
    <w:tmpl w:val="FAA89B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93905FE"/>
    <w:multiLevelType w:val="multilevel"/>
    <w:tmpl w:val="2E002D0A"/>
    <w:lvl w:ilvl="0">
      <w:numFmt w:val="bullet"/>
      <w:lvlText w:val="•"/>
      <w:lvlJc w:val="left"/>
      <w:pPr>
        <w:tabs>
          <w:tab w:val="num" w:pos="0"/>
        </w:tabs>
        <w:ind w:left="224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613" w:hanging="170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1006" w:hanging="170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399" w:hanging="17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792" w:hanging="17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2186" w:hanging="17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579" w:hanging="17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972" w:hanging="17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3365" w:hanging="170"/>
      </w:pPr>
      <w:rPr>
        <w:rFonts w:ascii="Symbol" w:hAnsi="Symbol" w:cs="Symbol" w:hint="default"/>
        <w:lang w:val="pl-PL" w:eastAsia="pl-PL" w:bidi="pl-PL"/>
      </w:rPr>
    </w:lvl>
  </w:abstractNum>
  <w:abstractNum w:abstractNumId="20" w15:restartNumberingAfterBreak="0">
    <w:nsid w:val="3BF31872"/>
    <w:multiLevelType w:val="multilevel"/>
    <w:tmpl w:val="0F48C276"/>
    <w:lvl w:ilvl="0">
      <w:numFmt w:val="bullet"/>
      <w:lvlText w:val="•"/>
      <w:lvlJc w:val="left"/>
      <w:pPr>
        <w:tabs>
          <w:tab w:val="num" w:pos="0"/>
        </w:tabs>
        <w:ind w:left="187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90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961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331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702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2073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443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814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3184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21" w15:restartNumberingAfterBreak="0">
    <w:nsid w:val="454D52BB"/>
    <w:multiLevelType w:val="multilevel"/>
    <w:tmpl w:val="3F7CCCCC"/>
    <w:lvl w:ilvl="0">
      <w:start w:val="1"/>
      <w:numFmt w:val="bullet"/>
      <w:pStyle w:val="punktory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661FC0"/>
    <w:multiLevelType w:val="multilevel"/>
    <w:tmpl w:val="A6E2E076"/>
    <w:lvl w:ilvl="0">
      <w:numFmt w:val="bullet"/>
      <w:lvlText w:val="•"/>
      <w:lvlJc w:val="left"/>
      <w:pPr>
        <w:tabs>
          <w:tab w:val="num" w:pos="0"/>
        </w:tabs>
        <w:ind w:left="22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-"/>
      <w:lvlJc w:val="left"/>
      <w:pPr>
        <w:tabs>
          <w:tab w:val="num" w:pos="0"/>
        </w:tabs>
        <w:ind w:left="400" w:hanging="171"/>
      </w:pPr>
      <w:rPr>
        <w:rFonts w:ascii="Calibri" w:hAnsi="Calibri" w:cs="Calibri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16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233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649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2066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483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899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3316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23" w15:restartNumberingAfterBreak="0">
    <w:nsid w:val="53AF21EC"/>
    <w:multiLevelType w:val="multilevel"/>
    <w:tmpl w:val="256A9EF8"/>
    <w:lvl w:ilvl="0">
      <w:numFmt w:val="bullet"/>
      <w:lvlText w:val="•"/>
      <w:lvlJc w:val="left"/>
      <w:pPr>
        <w:tabs>
          <w:tab w:val="num" w:pos="0"/>
        </w:tabs>
        <w:ind w:left="224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3900" w:hanging="170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3928" w:hanging="170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3956" w:hanging="17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3984" w:hanging="17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4012" w:hanging="17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4040" w:hanging="17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4068" w:hanging="17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4096" w:hanging="170"/>
      </w:pPr>
      <w:rPr>
        <w:rFonts w:ascii="Symbol" w:hAnsi="Symbol" w:cs="Symbol" w:hint="default"/>
        <w:lang w:val="pl-PL" w:eastAsia="pl-PL" w:bidi="pl-PL"/>
      </w:rPr>
    </w:lvl>
  </w:abstractNum>
  <w:abstractNum w:abstractNumId="24" w15:restartNumberingAfterBreak="0">
    <w:nsid w:val="54476951"/>
    <w:multiLevelType w:val="multilevel"/>
    <w:tmpl w:val="1B340112"/>
    <w:lvl w:ilvl="0">
      <w:numFmt w:val="bullet"/>
      <w:lvlText w:val="•"/>
      <w:lvlJc w:val="left"/>
      <w:pPr>
        <w:tabs>
          <w:tab w:val="num" w:pos="0"/>
        </w:tabs>
        <w:ind w:left="224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−"/>
      <w:lvlJc w:val="left"/>
      <w:pPr>
        <w:tabs>
          <w:tab w:val="num" w:pos="0"/>
        </w:tabs>
        <w:ind w:left="2014" w:hanging="171"/>
      </w:pPr>
      <w:rPr>
        <w:rFonts w:ascii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732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064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397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729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062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394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27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25" w15:restartNumberingAfterBreak="0">
    <w:nsid w:val="55C1228B"/>
    <w:multiLevelType w:val="multilevel"/>
    <w:tmpl w:val="CE00654C"/>
    <w:lvl w:ilvl="0">
      <w:numFmt w:val="bullet"/>
      <w:lvlText w:val="•"/>
      <w:lvlJc w:val="left"/>
      <w:pPr>
        <w:tabs>
          <w:tab w:val="num" w:pos="0"/>
        </w:tabs>
        <w:ind w:left="223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7" w:hanging="170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-"/>
      <w:lvlJc w:val="left"/>
      <w:pPr>
        <w:tabs>
          <w:tab w:val="num" w:pos="0"/>
        </w:tabs>
        <w:ind w:left="854" w:hanging="170"/>
      </w:pPr>
      <w:rPr>
        <w:rFonts w:ascii="Calibri" w:hAnsi="Calibri" w:cs="Calibri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1" w:hanging="17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8" w:hanging="17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6" w:hanging="17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3" w:hanging="17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40" w:hanging="17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7" w:hanging="170"/>
      </w:pPr>
      <w:rPr>
        <w:rFonts w:ascii="Symbol" w:hAnsi="Symbol" w:cs="Symbol" w:hint="default"/>
        <w:lang w:val="pl-PL" w:eastAsia="pl-PL" w:bidi="pl-PL"/>
      </w:rPr>
    </w:lvl>
  </w:abstractNum>
  <w:abstractNum w:abstractNumId="26" w15:restartNumberingAfterBreak="0">
    <w:nsid w:val="56AC5B1B"/>
    <w:multiLevelType w:val="multilevel"/>
    <w:tmpl w:val="B9D25A7A"/>
    <w:lvl w:ilvl="0">
      <w:numFmt w:val="bullet"/>
      <w:lvlText w:val="•"/>
      <w:lvlJc w:val="left"/>
      <w:pPr>
        <w:tabs>
          <w:tab w:val="num" w:pos="0"/>
        </w:tabs>
        <w:ind w:left="222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−"/>
      <w:lvlJc w:val="left"/>
      <w:pPr>
        <w:tabs>
          <w:tab w:val="num" w:pos="0"/>
        </w:tabs>
        <w:ind w:left="392" w:hanging="171"/>
      </w:pPr>
      <w:rPr>
        <w:rFonts w:ascii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16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233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649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2066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483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899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3316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27" w15:restartNumberingAfterBreak="0">
    <w:nsid w:val="5AB771E1"/>
    <w:multiLevelType w:val="multilevel"/>
    <w:tmpl w:val="0B1CA88E"/>
    <w:lvl w:ilvl="0">
      <w:numFmt w:val="bullet"/>
      <w:lvlText w:val="•"/>
      <w:lvlJc w:val="left"/>
      <w:pPr>
        <w:tabs>
          <w:tab w:val="num" w:pos="0"/>
        </w:tabs>
        <w:ind w:left="22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6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3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0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6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3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0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36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3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28" w15:restartNumberingAfterBreak="0">
    <w:nsid w:val="5CAD2FF2"/>
    <w:multiLevelType w:val="multilevel"/>
    <w:tmpl w:val="3A7AC380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</w:abstractNum>
  <w:abstractNum w:abstractNumId="29" w15:restartNumberingAfterBreak="0">
    <w:nsid w:val="6388240E"/>
    <w:multiLevelType w:val="multilevel"/>
    <w:tmpl w:val="E4C4B470"/>
    <w:lvl w:ilvl="0">
      <w:numFmt w:val="bullet"/>
      <w:lvlText w:val="•"/>
      <w:lvlJc w:val="left"/>
      <w:pPr>
        <w:tabs>
          <w:tab w:val="num" w:pos="0"/>
        </w:tabs>
        <w:ind w:left="223" w:hanging="170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7" w:hanging="170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4" w:hanging="170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1" w:hanging="17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8" w:hanging="17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6" w:hanging="17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3" w:hanging="17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40" w:hanging="17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7" w:hanging="170"/>
      </w:pPr>
      <w:rPr>
        <w:rFonts w:ascii="Symbol" w:hAnsi="Symbol" w:cs="Symbol" w:hint="default"/>
        <w:lang w:val="pl-PL" w:eastAsia="pl-PL" w:bidi="pl-PL"/>
      </w:rPr>
    </w:lvl>
  </w:abstractNum>
  <w:abstractNum w:abstractNumId="30" w15:restartNumberingAfterBreak="0">
    <w:nsid w:val="64207ACF"/>
    <w:multiLevelType w:val="multilevel"/>
    <w:tmpl w:val="4C9C6314"/>
    <w:lvl w:ilvl="0">
      <w:numFmt w:val="bullet"/>
      <w:lvlText w:val="•"/>
      <w:lvlJc w:val="left"/>
      <w:pPr>
        <w:tabs>
          <w:tab w:val="num" w:pos="0"/>
        </w:tabs>
        <w:ind w:left="224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7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4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1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8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6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3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40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7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31" w15:restartNumberingAfterBreak="0">
    <w:nsid w:val="644E617C"/>
    <w:multiLevelType w:val="multilevel"/>
    <w:tmpl w:val="4B268730"/>
    <w:lvl w:ilvl="0">
      <w:numFmt w:val="bullet"/>
      <w:lvlText w:val="•"/>
      <w:lvlJc w:val="left"/>
      <w:pPr>
        <w:tabs>
          <w:tab w:val="num" w:pos="0"/>
        </w:tabs>
        <w:ind w:left="224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475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731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987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243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499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1754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010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266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32" w15:restartNumberingAfterBreak="0">
    <w:nsid w:val="688E4E7E"/>
    <w:multiLevelType w:val="multilevel"/>
    <w:tmpl w:val="E320F112"/>
    <w:lvl w:ilvl="0">
      <w:numFmt w:val="bullet"/>
      <w:lvlText w:val="•"/>
      <w:lvlJc w:val="left"/>
      <w:pPr>
        <w:tabs>
          <w:tab w:val="num" w:pos="0"/>
        </w:tabs>
        <w:ind w:left="224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475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731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987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243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499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1754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010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266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33" w15:restartNumberingAfterBreak="0">
    <w:nsid w:val="6BF5709B"/>
    <w:multiLevelType w:val="multilevel"/>
    <w:tmpl w:val="8918BE32"/>
    <w:lvl w:ilvl="0">
      <w:numFmt w:val="bullet"/>
      <w:lvlText w:val="•"/>
      <w:lvlJc w:val="left"/>
      <w:pPr>
        <w:tabs>
          <w:tab w:val="num" w:pos="0"/>
        </w:tabs>
        <w:ind w:left="22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−"/>
      <w:lvlJc w:val="left"/>
      <w:pPr>
        <w:tabs>
          <w:tab w:val="num" w:pos="0"/>
        </w:tabs>
        <w:ind w:left="392" w:hanging="170"/>
      </w:pPr>
      <w:rPr>
        <w:rFonts w:ascii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16" w:hanging="170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233" w:hanging="17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649" w:hanging="17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2066" w:hanging="17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483" w:hanging="17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899" w:hanging="17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3316" w:hanging="170"/>
      </w:pPr>
      <w:rPr>
        <w:rFonts w:ascii="Symbol" w:hAnsi="Symbol" w:cs="Symbol" w:hint="default"/>
        <w:lang w:val="pl-PL" w:eastAsia="pl-PL" w:bidi="pl-PL"/>
      </w:rPr>
    </w:lvl>
  </w:abstractNum>
  <w:abstractNum w:abstractNumId="34" w15:restartNumberingAfterBreak="0">
    <w:nsid w:val="6C0F397C"/>
    <w:multiLevelType w:val="multilevel"/>
    <w:tmpl w:val="FFDA1572"/>
    <w:lvl w:ilvl="0">
      <w:numFmt w:val="bullet"/>
      <w:lvlText w:val="•"/>
      <w:lvlJc w:val="left"/>
      <w:pPr>
        <w:tabs>
          <w:tab w:val="num" w:pos="0"/>
        </w:tabs>
        <w:ind w:left="22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−"/>
      <w:lvlJc w:val="left"/>
      <w:pPr>
        <w:tabs>
          <w:tab w:val="num" w:pos="0"/>
        </w:tabs>
        <w:ind w:left="392" w:hanging="171"/>
      </w:pPr>
      <w:rPr>
        <w:rFonts w:ascii="Century Gothic" w:hAnsi="Century Gothic" w:cs="Century Gothic" w:hint="default"/>
        <w:w w:val="137"/>
        <w:sz w:val="17"/>
        <w:szCs w:val="17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731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063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395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727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059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391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23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35" w15:restartNumberingAfterBreak="0">
    <w:nsid w:val="72882E50"/>
    <w:multiLevelType w:val="multilevel"/>
    <w:tmpl w:val="EDA0D700"/>
    <w:lvl w:ilvl="0">
      <w:numFmt w:val="bullet"/>
      <w:lvlText w:val="•"/>
      <w:lvlJc w:val="left"/>
      <w:pPr>
        <w:tabs>
          <w:tab w:val="num" w:pos="0"/>
        </w:tabs>
        <w:ind w:left="222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6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3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0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7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4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1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38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5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36" w15:restartNumberingAfterBreak="0">
    <w:nsid w:val="72C133F4"/>
    <w:multiLevelType w:val="multilevel"/>
    <w:tmpl w:val="9C5E6D18"/>
    <w:lvl w:ilvl="0">
      <w:start w:val="1"/>
      <w:numFmt w:val="decimal"/>
      <w:lvlText w:val="%1."/>
      <w:lvlJc w:val="left"/>
      <w:pPr>
        <w:tabs>
          <w:tab w:val="num" w:pos="0"/>
        </w:tabs>
        <w:ind w:left="9940" w:hanging="301"/>
      </w:pPr>
      <w:rPr>
        <w:rFonts w:ascii="Century" w:eastAsia="Century" w:hAnsi="Century" w:cs="Century"/>
        <w:spacing w:val="-2"/>
        <w:w w:val="98"/>
        <w:sz w:val="18"/>
        <w:szCs w:val="18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11309" w:hanging="30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12668" w:hanging="30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4027" w:hanging="30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5386" w:hanging="30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6745" w:hanging="30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18104" w:hanging="30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19463" w:hanging="30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0822" w:hanging="301"/>
      </w:pPr>
      <w:rPr>
        <w:rFonts w:ascii="Symbol" w:hAnsi="Symbol" w:cs="Symbol" w:hint="default"/>
        <w:lang w:val="pl-PL" w:eastAsia="pl-PL" w:bidi="pl-PL"/>
      </w:rPr>
    </w:lvl>
  </w:abstractNum>
  <w:abstractNum w:abstractNumId="37" w15:restartNumberingAfterBreak="0">
    <w:nsid w:val="74972630"/>
    <w:multiLevelType w:val="multilevel"/>
    <w:tmpl w:val="6E20554E"/>
    <w:lvl w:ilvl="0">
      <w:numFmt w:val="bullet"/>
      <w:lvlText w:val="•"/>
      <w:lvlJc w:val="left"/>
      <w:pPr>
        <w:tabs>
          <w:tab w:val="num" w:pos="0"/>
        </w:tabs>
        <w:ind w:left="224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475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731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987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243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499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1754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010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266" w:hanging="171"/>
      </w:pPr>
      <w:rPr>
        <w:rFonts w:ascii="Symbol" w:hAnsi="Symbol" w:cs="Symbol" w:hint="default"/>
        <w:lang w:val="pl-PL" w:eastAsia="pl-PL" w:bidi="pl-PL"/>
      </w:rPr>
    </w:lvl>
  </w:abstractNum>
  <w:abstractNum w:abstractNumId="38" w15:restartNumberingAfterBreak="0">
    <w:nsid w:val="7E067318"/>
    <w:multiLevelType w:val="multilevel"/>
    <w:tmpl w:val="7ECCD708"/>
    <w:lvl w:ilvl="0">
      <w:numFmt w:val="bullet"/>
      <w:lvlText w:val="•"/>
      <w:lvlJc w:val="left"/>
      <w:pPr>
        <w:tabs>
          <w:tab w:val="num" w:pos="0"/>
        </w:tabs>
        <w:ind w:left="224" w:hanging="171"/>
      </w:pPr>
      <w:rPr>
        <w:rFonts w:ascii="Century Gothic" w:hAnsi="Century Gothic" w:cs="Century Gothic" w:hint="default"/>
        <w:w w:val="97"/>
        <w:sz w:val="17"/>
        <w:szCs w:val="17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537" w:hanging="17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854" w:hanging="17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1171" w:hanging="17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1488" w:hanging="17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1806" w:hanging="17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2123" w:hanging="17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2440" w:hanging="17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2757" w:hanging="171"/>
      </w:pPr>
      <w:rPr>
        <w:rFonts w:ascii="Symbol" w:hAnsi="Symbol" w:cs="Symbol" w:hint="default"/>
        <w:lang w:val="pl-PL" w:eastAsia="pl-PL" w:bidi="pl-PL"/>
      </w:rPr>
    </w:lvl>
  </w:abstractNum>
  <w:num w:numId="1" w16cid:durableId="28993008">
    <w:abstractNumId w:val="21"/>
  </w:num>
  <w:num w:numId="2" w16cid:durableId="68622068">
    <w:abstractNumId w:val="30"/>
  </w:num>
  <w:num w:numId="3" w16cid:durableId="1465611220">
    <w:abstractNumId w:val="33"/>
  </w:num>
  <w:num w:numId="4" w16cid:durableId="1879776408">
    <w:abstractNumId w:val="34"/>
  </w:num>
  <w:num w:numId="5" w16cid:durableId="390084367">
    <w:abstractNumId w:val="7"/>
  </w:num>
  <w:num w:numId="6" w16cid:durableId="673144555">
    <w:abstractNumId w:val="13"/>
  </w:num>
  <w:num w:numId="7" w16cid:durableId="1425031683">
    <w:abstractNumId w:val="16"/>
  </w:num>
  <w:num w:numId="8" w16cid:durableId="195119433">
    <w:abstractNumId w:val="0"/>
  </w:num>
  <w:num w:numId="9" w16cid:durableId="1846165133">
    <w:abstractNumId w:val="5"/>
  </w:num>
  <w:num w:numId="10" w16cid:durableId="491140875">
    <w:abstractNumId w:val="12"/>
  </w:num>
  <w:num w:numId="11" w16cid:durableId="292833055">
    <w:abstractNumId w:val="17"/>
  </w:num>
  <w:num w:numId="12" w16cid:durableId="1426655165">
    <w:abstractNumId w:val="37"/>
  </w:num>
  <w:num w:numId="13" w16cid:durableId="405225281">
    <w:abstractNumId w:val="38"/>
  </w:num>
  <w:num w:numId="14" w16cid:durableId="103429996">
    <w:abstractNumId w:val="23"/>
  </w:num>
  <w:num w:numId="15" w16cid:durableId="1118529247">
    <w:abstractNumId w:val="35"/>
  </w:num>
  <w:num w:numId="16" w16cid:durableId="972324785">
    <w:abstractNumId w:val="24"/>
  </w:num>
  <w:num w:numId="17" w16cid:durableId="1116172092">
    <w:abstractNumId w:val="26"/>
  </w:num>
  <w:num w:numId="18" w16cid:durableId="1150176418">
    <w:abstractNumId w:val="27"/>
  </w:num>
  <w:num w:numId="19" w16cid:durableId="650721740">
    <w:abstractNumId w:val="32"/>
  </w:num>
  <w:num w:numId="20" w16cid:durableId="402139984">
    <w:abstractNumId w:val="15"/>
  </w:num>
  <w:num w:numId="21" w16cid:durableId="994601973">
    <w:abstractNumId w:val="19"/>
  </w:num>
  <w:num w:numId="22" w16cid:durableId="1260795254">
    <w:abstractNumId w:val="3"/>
  </w:num>
  <w:num w:numId="23" w16cid:durableId="1761216019">
    <w:abstractNumId w:val="10"/>
  </w:num>
  <w:num w:numId="24" w16cid:durableId="2036423301">
    <w:abstractNumId w:val="31"/>
  </w:num>
  <w:num w:numId="25" w16cid:durableId="1372344030">
    <w:abstractNumId w:val="1"/>
  </w:num>
  <w:num w:numId="26" w16cid:durableId="1411730950">
    <w:abstractNumId w:val="4"/>
  </w:num>
  <w:num w:numId="27" w16cid:durableId="1088891299">
    <w:abstractNumId w:val="8"/>
  </w:num>
  <w:num w:numId="28" w16cid:durableId="208028739">
    <w:abstractNumId w:val="6"/>
  </w:num>
  <w:num w:numId="29" w16cid:durableId="1310984601">
    <w:abstractNumId w:val="29"/>
  </w:num>
  <w:num w:numId="30" w16cid:durableId="1812163871">
    <w:abstractNumId w:val="20"/>
  </w:num>
  <w:num w:numId="31" w16cid:durableId="523330908">
    <w:abstractNumId w:val="14"/>
  </w:num>
  <w:num w:numId="32" w16cid:durableId="334261276">
    <w:abstractNumId w:val="11"/>
  </w:num>
  <w:num w:numId="33" w16cid:durableId="1654141605">
    <w:abstractNumId w:val="36"/>
  </w:num>
  <w:num w:numId="34" w16cid:durableId="245964759">
    <w:abstractNumId w:val="9"/>
  </w:num>
  <w:num w:numId="35" w16cid:durableId="994339115">
    <w:abstractNumId w:val="28"/>
  </w:num>
  <w:num w:numId="36" w16cid:durableId="801532355">
    <w:abstractNumId w:val="2"/>
  </w:num>
  <w:num w:numId="37" w16cid:durableId="1202478170">
    <w:abstractNumId w:val="25"/>
  </w:num>
  <w:num w:numId="38" w16cid:durableId="739255399">
    <w:abstractNumId w:val="22"/>
  </w:num>
  <w:num w:numId="39" w16cid:durableId="21096152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EB"/>
    <w:rsid w:val="00A51DD6"/>
    <w:rsid w:val="00BD2E9B"/>
    <w:rsid w:val="00C027EB"/>
    <w:rsid w:val="00D4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0201"/>
  <w15:docId w15:val="{14C05691-4A63-47E8-83E0-A98C8BB3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973ED"/>
    <w:pPr>
      <w:widowControl w:val="0"/>
    </w:pPr>
    <w:rPr>
      <w:rFonts w:ascii="Century Gothic" w:eastAsia="Century Gothic" w:hAnsi="Century Gothic" w:cs="Century Gothic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8973ED"/>
    <w:pPr>
      <w:spacing w:before="100"/>
      <w:ind w:left="2008"/>
      <w:outlineLvl w:val="0"/>
    </w:pPr>
    <w:rPr>
      <w:rFonts w:ascii="HelveticaNeueLT Pro 55 Roman" w:eastAsia="HelveticaNeueLT Pro 55 Roman" w:hAnsi="HelveticaNeueLT Pro 55 Roman" w:cs="HelveticaNeueLT Pro 55 Roman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0500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1"/>
    <w:qFormat/>
    <w:rsid w:val="008973ED"/>
    <w:pPr>
      <w:spacing w:before="105"/>
      <w:ind w:left="663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Nagwek4">
    <w:name w:val="heading 4"/>
    <w:basedOn w:val="Normalny"/>
    <w:link w:val="Nagwek4Znak"/>
    <w:uiPriority w:val="1"/>
    <w:qFormat/>
    <w:rsid w:val="008973ED"/>
    <w:pPr>
      <w:ind w:left="850"/>
      <w:outlineLvl w:val="3"/>
    </w:pPr>
    <w:rPr>
      <w:rFonts w:ascii="Calibri" w:eastAsia="Calibri" w:hAnsi="Calibri" w:cs="Calibri"/>
      <w:b/>
      <w:bCs/>
      <w:sz w:val="23"/>
      <w:szCs w:val="23"/>
    </w:rPr>
  </w:style>
  <w:style w:type="paragraph" w:styleId="Nagwek5">
    <w:name w:val="heading 5"/>
    <w:basedOn w:val="Normalny"/>
    <w:link w:val="Nagwek5Znak"/>
    <w:uiPriority w:val="1"/>
    <w:qFormat/>
    <w:rsid w:val="008973ED"/>
    <w:pPr>
      <w:spacing w:before="147"/>
      <w:outlineLvl w:val="4"/>
    </w:pPr>
    <w:rPr>
      <w:sz w:val="23"/>
      <w:szCs w:val="23"/>
    </w:rPr>
  </w:style>
  <w:style w:type="paragraph" w:styleId="Nagwek6">
    <w:name w:val="heading 6"/>
    <w:basedOn w:val="Normalny"/>
    <w:link w:val="Nagwek6Znak"/>
    <w:uiPriority w:val="1"/>
    <w:qFormat/>
    <w:rsid w:val="008973ED"/>
    <w:pPr>
      <w:spacing w:before="132"/>
      <w:ind w:left="396"/>
      <w:outlineLvl w:val="5"/>
    </w:pPr>
    <w:rPr>
      <w:rFonts w:ascii="Calibri" w:eastAsia="Calibri" w:hAnsi="Calibri" w:cs="Calibri"/>
      <w:b/>
      <w:bCs/>
      <w:i/>
      <w:sz w:val="21"/>
      <w:szCs w:val="21"/>
    </w:rPr>
  </w:style>
  <w:style w:type="paragraph" w:styleId="Nagwek7">
    <w:name w:val="heading 7"/>
    <w:basedOn w:val="Normalny"/>
    <w:link w:val="Nagwek7Znak"/>
    <w:uiPriority w:val="1"/>
    <w:qFormat/>
    <w:rsid w:val="008973ED"/>
    <w:pPr>
      <w:ind w:left="2976"/>
      <w:outlineLvl w:val="6"/>
    </w:pPr>
    <w:rPr>
      <w:rFonts w:ascii="HelveticaNeueLT Pro 65 Md" w:eastAsia="HelveticaNeueLT Pro 65 Md" w:hAnsi="HelveticaNeueLT Pro 65 Md" w:cs="HelveticaNeueLT Pro 65 Md"/>
      <w:sz w:val="20"/>
      <w:szCs w:val="20"/>
    </w:rPr>
  </w:style>
  <w:style w:type="paragraph" w:styleId="Nagwek8">
    <w:name w:val="heading 8"/>
    <w:basedOn w:val="Normalny"/>
    <w:link w:val="Nagwek8Znak"/>
    <w:uiPriority w:val="1"/>
    <w:qFormat/>
    <w:rsid w:val="008973ED"/>
    <w:pPr>
      <w:spacing w:line="221" w:lineRule="exact"/>
      <w:ind w:left="623" w:hanging="227"/>
      <w:outlineLvl w:val="7"/>
    </w:pPr>
    <w:rPr>
      <w:b/>
      <w:bCs/>
      <w:i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50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punktoryZnak">
    <w:name w:val="punktory Znak"/>
    <w:basedOn w:val="AkapitzlistZnak"/>
    <w:link w:val="punktory"/>
    <w:qFormat/>
    <w:rsid w:val="00E81C5C"/>
    <w:rPr>
      <w:rFonts w:ascii="Times New Roman" w:eastAsia="Century Gothic" w:hAnsi="Times New Roman" w:cs="Times New Roman"/>
      <w:bCs/>
      <w:sz w:val="24"/>
      <w:szCs w:val="24"/>
      <w:lang w:eastAsia="pl-PL" w:bidi="pl-PL"/>
    </w:rPr>
  </w:style>
  <w:style w:type="character" w:customStyle="1" w:styleId="Sty10Znak">
    <w:name w:val="Sty10 Znak"/>
    <w:basedOn w:val="punktoryZnak"/>
    <w:link w:val="Sty10"/>
    <w:qFormat/>
    <w:rsid w:val="00E81C5C"/>
    <w:rPr>
      <w:rFonts w:ascii="Times New Roman" w:eastAsia="Century Gothic" w:hAnsi="Times New Roman" w:cs="Times New Roman"/>
      <w:bCs/>
      <w:sz w:val="24"/>
      <w:szCs w:val="24"/>
      <w:lang w:eastAsia="pl-PL" w:bidi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474684"/>
  </w:style>
  <w:style w:type="character" w:customStyle="1" w:styleId="Nagwek1Znak">
    <w:name w:val="Nagłówek 1 Znak"/>
    <w:basedOn w:val="Domylnaczcionkaakapitu"/>
    <w:link w:val="Nagwek1"/>
    <w:uiPriority w:val="1"/>
    <w:qFormat/>
    <w:rsid w:val="008973ED"/>
    <w:rPr>
      <w:rFonts w:ascii="HelveticaNeueLT Pro 55 Roman" w:eastAsia="HelveticaNeueLT Pro 55 Roman" w:hAnsi="HelveticaNeueLT Pro 55 Roman" w:cs="HelveticaNeueLT Pro 55 Roman"/>
      <w:sz w:val="48"/>
      <w:szCs w:val="48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1"/>
    <w:qFormat/>
    <w:rsid w:val="008973ED"/>
    <w:rPr>
      <w:rFonts w:ascii="Calibri" w:eastAsia="Calibri" w:hAnsi="Calibri" w:cs="Calibri"/>
      <w:b/>
      <w:bCs/>
      <w:sz w:val="28"/>
      <w:szCs w:val="28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1"/>
    <w:qFormat/>
    <w:rsid w:val="008973ED"/>
    <w:rPr>
      <w:rFonts w:ascii="Calibri" w:eastAsia="Calibri" w:hAnsi="Calibri" w:cs="Calibri"/>
      <w:b/>
      <w:bCs/>
      <w:sz w:val="23"/>
      <w:szCs w:val="23"/>
      <w:lang w:eastAsia="pl-PL" w:bidi="pl-PL"/>
    </w:rPr>
  </w:style>
  <w:style w:type="character" w:customStyle="1" w:styleId="Nagwek5Znak">
    <w:name w:val="Nagłówek 5 Znak"/>
    <w:basedOn w:val="Domylnaczcionkaakapitu"/>
    <w:link w:val="Nagwek5"/>
    <w:uiPriority w:val="1"/>
    <w:qFormat/>
    <w:rsid w:val="008973ED"/>
    <w:rPr>
      <w:rFonts w:ascii="Century Gothic" w:eastAsia="Century Gothic" w:hAnsi="Century Gothic" w:cs="Century Gothic"/>
      <w:sz w:val="23"/>
      <w:szCs w:val="23"/>
      <w:lang w:eastAsia="pl-PL" w:bidi="pl-PL"/>
    </w:rPr>
  </w:style>
  <w:style w:type="character" w:customStyle="1" w:styleId="Nagwek6Znak">
    <w:name w:val="Nagłówek 6 Znak"/>
    <w:basedOn w:val="Domylnaczcionkaakapitu"/>
    <w:link w:val="Nagwek6"/>
    <w:uiPriority w:val="1"/>
    <w:qFormat/>
    <w:rsid w:val="008973ED"/>
    <w:rPr>
      <w:rFonts w:ascii="Calibri" w:eastAsia="Calibri" w:hAnsi="Calibri" w:cs="Calibri"/>
      <w:b/>
      <w:bCs/>
      <w:i/>
      <w:sz w:val="21"/>
      <w:szCs w:val="21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1"/>
    <w:qFormat/>
    <w:rsid w:val="008973ED"/>
    <w:rPr>
      <w:rFonts w:ascii="HelveticaNeueLT Pro 65 Md" w:eastAsia="HelveticaNeueLT Pro 65 Md" w:hAnsi="HelveticaNeueLT Pro 65 Md" w:cs="HelveticaNeueLT Pro 65 Md"/>
      <w:sz w:val="20"/>
      <w:szCs w:val="20"/>
      <w:lang w:eastAsia="pl-PL" w:bidi="pl-PL"/>
    </w:rPr>
  </w:style>
  <w:style w:type="character" w:customStyle="1" w:styleId="Nagwek8Znak">
    <w:name w:val="Nagłówek 8 Znak"/>
    <w:basedOn w:val="Domylnaczcionkaakapitu"/>
    <w:link w:val="Nagwek8"/>
    <w:uiPriority w:val="1"/>
    <w:qFormat/>
    <w:rsid w:val="008973ED"/>
    <w:rPr>
      <w:rFonts w:ascii="Century Gothic" w:eastAsia="Century Gothic" w:hAnsi="Century Gothic" w:cs="Century Gothic"/>
      <w:b/>
      <w:bCs/>
      <w:i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8973ED"/>
    <w:rPr>
      <w:rFonts w:ascii="Century" w:eastAsia="Century" w:hAnsi="Century" w:cs="Century"/>
      <w:sz w:val="18"/>
      <w:szCs w:val="18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019FC"/>
    <w:rPr>
      <w:rFonts w:ascii="Century Gothic" w:eastAsia="Century Gothic" w:hAnsi="Century Gothic" w:cs="Century Gothic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019FC"/>
    <w:rPr>
      <w:rFonts w:ascii="Century Gothic" w:eastAsia="Century Gothic" w:hAnsi="Century Gothic" w:cs="Century Gothic"/>
      <w:lang w:eastAsia="pl-PL" w:bidi="pl-PL"/>
    </w:rPr>
  </w:style>
  <w:style w:type="character" w:customStyle="1" w:styleId="stopkaScZnak">
    <w:name w:val="stopka_Sc Znak"/>
    <w:basedOn w:val="StopkaZnak"/>
    <w:link w:val="stopkaSc"/>
    <w:qFormat/>
    <w:rsid w:val="005019FC"/>
    <w:rPr>
      <w:rFonts w:ascii="Century Gothic" w:eastAsia="Century Gothic" w:hAnsi="Century Gothic" w:cs="Times New Roman"/>
      <w:sz w:val="16"/>
      <w:szCs w:val="16"/>
      <w:lang w:val="en-US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5190A"/>
    <w:rPr>
      <w:rFonts w:ascii="Segoe UI" w:eastAsia="Century Gothic" w:hAnsi="Segoe UI" w:cs="Segoe UI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5190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5190A"/>
    <w:rPr>
      <w:rFonts w:ascii="Century Gothic" w:eastAsia="Century Gothic" w:hAnsi="Century Gothic" w:cs="Century Gothic"/>
      <w:sz w:val="20"/>
      <w:szCs w:val="2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5190A"/>
    <w:rPr>
      <w:rFonts w:ascii="Century Gothic" w:eastAsia="Century Gothic" w:hAnsi="Century Gothic" w:cs="Century Gothic"/>
      <w:b/>
      <w:bCs/>
      <w:sz w:val="20"/>
      <w:szCs w:val="20"/>
      <w:lang w:eastAsia="pl-PL" w:bidi="pl-PL"/>
    </w:rPr>
  </w:style>
  <w:style w:type="character" w:styleId="Tekstzastpczy">
    <w:name w:val="Placeholder Text"/>
    <w:basedOn w:val="Domylnaczcionkaakapitu"/>
    <w:uiPriority w:val="99"/>
    <w:semiHidden/>
    <w:qFormat/>
    <w:rsid w:val="008909F2"/>
    <w:rPr>
      <w:color w:val="80808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019FC"/>
    <w:pPr>
      <w:tabs>
        <w:tab w:val="center" w:pos="4513"/>
        <w:tab w:val="right" w:pos="9026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8973ED"/>
    <w:rPr>
      <w:rFonts w:ascii="Century" w:eastAsia="Century" w:hAnsi="Century" w:cs="Century"/>
      <w:sz w:val="18"/>
      <w:szCs w:val="1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punktory">
    <w:name w:val="punktory"/>
    <w:basedOn w:val="Akapitzlist"/>
    <w:link w:val="punktoryZnak"/>
    <w:qFormat/>
    <w:rsid w:val="00E81C5C"/>
    <w:pPr>
      <w:numPr>
        <w:numId w:val="1"/>
      </w:numPr>
      <w:ind w:left="714" w:hanging="357"/>
    </w:pPr>
    <w:rPr>
      <w:rFonts w:ascii="Times New Roman" w:hAnsi="Times New Roman" w:cs="Times New Roman"/>
      <w:bCs/>
      <w:sz w:val="24"/>
      <w:szCs w:val="24"/>
    </w:rPr>
  </w:style>
  <w:style w:type="paragraph" w:styleId="Akapitzlist">
    <w:name w:val="List Paragraph"/>
    <w:basedOn w:val="Normalny"/>
    <w:link w:val="AkapitzlistZnak"/>
    <w:uiPriority w:val="1"/>
    <w:qFormat/>
    <w:rsid w:val="00474684"/>
    <w:pPr>
      <w:ind w:left="720"/>
      <w:contextualSpacing/>
    </w:pPr>
  </w:style>
  <w:style w:type="paragraph" w:customStyle="1" w:styleId="Sty10">
    <w:name w:val="Sty10"/>
    <w:basedOn w:val="punktory"/>
    <w:link w:val="Sty10Znak"/>
    <w:qFormat/>
    <w:rsid w:val="00E81C5C"/>
  </w:style>
  <w:style w:type="paragraph" w:styleId="Spistreci1">
    <w:name w:val="toc 1"/>
    <w:basedOn w:val="Normalny"/>
    <w:uiPriority w:val="1"/>
    <w:qFormat/>
    <w:rsid w:val="008973ED"/>
    <w:pPr>
      <w:spacing w:before="122"/>
      <w:ind w:left="85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uiPriority w:val="1"/>
    <w:qFormat/>
    <w:rsid w:val="008973ED"/>
    <w:pPr>
      <w:spacing w:before="122"/>
      <w:ind w:left="850"/>
    </w:pPr>
    <w:rPr>
      <w:rFonts w:ascii="Gill Sans MT" w:eastAsia="Gill Sans MT" w:hAnsi="Gill Sans MT" w:cs="Gill Sans MT"/>
      <w:b/>
      <w:bCs/>
      <w:i/>
    </w:rPr>
  </w:style>
  <w:style w:type="paragraph" w:styleId="Spistreci3">
    <w:name w:val="toc 3"/>
    <w:basedOn w:val="Normalny"/>
    <w:uiPriority w:val="1"/>
    <w:qFormat/>
    <w:rsid w:val="008973ED"/>
    <w:pPr>
      <w:spacing w:before="48"/>
      <w:ind w:left="1247"/>
    </w:pPr>
    <w:rPr>
      <w:rFonts w:ascii="Century" w:eastAsia="Century" w:hAnsi="Century" w:cs="Century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8973ED"/>
  </w:style>
  <w:style w:type="paragraph" w:customStyle="1" w:styleId="rozdzial">
    <w:name w:val="rozdzial"/>
    <w:basedOn w:val="Normalny"/>
    <w:uiPriority w:val="99"/>
    <w:qFormat/>
    <w:rsid w:val="00A125EE"/>
    <w:pPr>
      <w:tabs>
        <w:tab w:val="left" w:pos="454"/>
      </w:tabs>
      <w:spacing w:line="288" w:lineRule="auto"/>
      <w:ind w:left="454" w:hanging="454"/>
    </w:pPr>
    <w:rPr>
      <w:rFonts w:ascii="Humanst521EUBold" w:eastAsia="Times New Roman" w:hAnsi="Humanst521EUBold" w:cs="Humanst521EUBold"/>
      <w:b/>
      <w:bCs/>
      <w:color w:val="000000"/>
      <w:sz w:val="28"/>
      <w:szCs w:val="28"/>
      <w:vertAlign w:val="superscript"/>
      <w:lang w:eastAsia="en-US" w:bidi="ar-SA"/>
    </w:rPr>
  </w:style>
  <w:style w:type="paragraph" w:customStyle="1" w:styleId="tekstglowny">
    <w:name w:val="tekst_glowny"/>
    <w:basedOn w:val="Normalny"/>
    <w:uiPriority w:val="99"/>
    <w:qFormat/>
    <w:rsid w:val="00A125EE"/>
    <w:pPr>
      <w:tabs>
        <w:tab w:val="left" w:pos="227"/>
        <w:tab w:val="left" w:pos="369"/>
      </w:tabs>
      <w:spacing w:line="230" w:lineRule="atLeast"/>
      <w:jc w:val="both"/>
    </w:pPr>
    <w:rPr>
      <w:rFonts w:ascii="CentSchbookEU-Normal" w:eastAsia="Times New Roman" w:hAnsi="CentSchbookEU-Normal" w:cs="CentSchbookEU-Normal"/>
      <w:color w:val="000000"/>
      <w:sz w:val="18"/>
      <w:szCs w:val="18"/>
      <w:lang w:eastAsia="en-US" w:bidi="ar-SA"/>
    </w:rPr>
  </w:style>
  <w:style w:type="paragraph" w:customStyle="1" w:styleId="rdtytuzkwadratemgranatowym">
    <w:name w:val="śródtytuł z kwadratem granatowym"/>
    <w:basedOn w:val="Normalny"/>
    <w:uiPriority w:val="99"/>
    <w:qFormat/>
    <w:rsid w:val="00A125EE"/>
    <w:pPr>
      <w:tabs>
        <w:tab w:val="left" w:pos="283"/>
      </w:tabs>
      <w:spacing w:before="503" w:line="288" w:lineRule="auto"/>
      <w:ind w:left="283" w:hanging="283"/>
    </w:pPr>
    <w:rPr>
      <w:rFonts w:ascii="Humanst521EUBold" w:eastAsia="Times New Roman" w:hAnsi="Humanst521EUBold" w:cs="Humanst521EUBold"/>
      <w:b/>
      <w:bCs/>
      <w:color w:val="000000"/>
      <w:sz w:val="23"/>
      <w:szCs w:val="23"/>
      <w:lang w:eastAsia="en-US" w:bidi="ar-SA"/>
    </w:rPr>
  </w:style>
  <w:style w:type="paragraph" w:customStyle="1" w:styleId="kropkalistalisty">
    <w:name w:val="kropka_lista (listy)"/>
    <w:basedOn w:val="tekstglowny"/>
    <w:uiPriority w:val="99"/>
    <w:qFormat/>
    <w:rsid w:val="006A1949"/>
    <w:pPr>
      <w:ind w:left="227" w:hanging="227"/>
      <w:textAlignment w:val="center"/>
    </w:pPr>
  </w:style>
  <w:style w:type="paragraph" w:customStyle="1" w:styleId="rdtytuzkwadratemzielonym">
    <w:name w:val="śródtytuł z kwadratem zielonym"/>
    <w:basedOn w:val="Normalny"/>
    <w:uiPriority w:val="99"/>
    <w:qFormat/>
    <w:rsid w:val="006A1949"/>
    <w:pPr>
      <w:tabs>
        <w:tab w:val="left" w:pos="283"/>
      </w:tabs>
      <w:spacing w:before="283" w:after="57" w:line="288" w:lineRule="auto"/>
      <w:ind w:left="283" w:hanging="283"/>
      <w:textAlignment w:val="center"/>
    </w:pPr>
    <w:rPr>
      <w:rFonts w:ascii="Humanst521EUBold" w:eastAsia="Times New Roman" w:hAnsi="Humanst521EUBold" w:cs="Humanst521EUBold"/>
      <w:b/>
      <w:bCs/>
      <w:color w:val="000000"/>
      <w:sz w:val="23"/>
      <w:szCs w:val="23"/>
      <w:lang w:eastAsia="en-US" w:bidi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019FC"/>
    <w:pPr>
      <w:tabs>
        <w:tab w:val="center" w:pos="4513"/>
        <w:tab w:val="right" w:pos="9026"/>
      </w:tabs>
    </w:pPr>
  </w:style>
  <w:style w:type="paragraph" w:customStyle="1" w:styleId="stopkaSc">
    <w:name w:val="stopka_Sc"/>
    <w:basedOn w:val="Stopka"/>
    <w:link w:val="stopkaScZnak"/>
    <w:qFormat/>
    <w:rsid w:val="005019FC"/>
    <w:pPr>
      <w:widowControl/>
      <w:tabs>
        <w:tab w:val="clear" w:pos="4513"/>
        <w:tab w:val="clear" w:pos="9026"/>
        <w:tab w:val="center" w:pos="4536"/>
        <w:tab w:val="right" w:pos="9072"/>
      </w:tabs>
    </w:pPr>
    <w:rPr>
      <w:rFonts w:cs="Times New Roman"/>
      <w:sz w:val="16"/>
      <w:szCs w:val="16"/>
      <w:lang w:val="en-US"/>
    </w:rPr>
  </w:style>
  <w:style w:type="paragraph" w:customStyle="1" w:styleId="Lista0listy">
    <w:name w:val="Lista 0 (listy)"/>
    <w:basedOn w:val="tekstglowny"/>
    <w:uiPriority w:val="99"/>
    <w:qFormat/>
    <w:rsid w:val="004F6C5C"/>
    <w:pPr>
      <w:ind w:left="227" w:hanging="227"/>
      <w:textAlignment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5190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9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5190A"/>
    <w:rPr>
      <w:b/>
      <w:bCs/>
    </w:rPr>
  </w:style>
  <w:style w:type="paragraph" w:styleId="Poprawka">
    <w:name w:val="Revision"/>
    <w:uiPriority w:val="99"/>
    <w:semiHidden/>
    <w:qFormat/>
    <w:rsid w:val="008909F2"/>
    <w:rPr>
      <w:rFonts w:ascii="Century Gothic" w:eastAsia="Century Gothic" w:hAnsi="Century Gothic" w:cs="Century Gothic"/>
      <w:lang w:eastAsia="pl-PL" w:bidi="pl-PL"/>
    </w:rPr>
  </w:style>
  <w:style w:type="paragraph" w:customStyle="1" w:styleId="Zawartoramkiuser">
    <w:name w:val="Zawartość ramki (user)"/>
    <w:basedOn w:val="Normalny"/>
    <w:qFormat/>
  </w:style>
  <w:style w:type="paragraph" w:customStyle="1" w:styleId="Zawartoramki">
    <w:name w:val="Zawartość ramki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1">
    <w:name w:val="Table Normal1"/>
    <w:uiPriority w:val="2"/>
    <w:semiHidden/>
    <w:unhideWhenUsed/>
    <w:qFormat/>
    <w:rsid w:val="008973E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A125E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A792-1F59-4DE1-9A91-E9ACAF256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4201</Words>
  <Characters>25206</Characters>
  <Application>Microsoft Office Word</Application>
  <DocSecurity>0</DocSecurity>
  <Lines>210</Lines>
  <Paragraphs>58</Paragraphs>
  <ScaleCrop>false</ScaleCrop>
  <Company>Microsoft</Company>
  <LinksUpToDate>false</LinksUpToDate>
  <CharactersWithSpaces>29349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Okulewicz</dc:creator>
  <dc:description/>
  <cp:lastModifiedBy>Kazimierz Laskowski</cp:lastModifiedBy>
  <cp:revision>8</cp:revision>
  <dcterms:created xsi:type="dcterms:W3CDTF">2024-09-12T19:17:00Z</dcterms:created>
  <dcterms:modified xsi:type="dcterms:W3CDTF">2026-08-20T19:25:00Z</dcterms:modified>
  <dc:language>pl-PL</dc:language>
</cp:coreProperties>
</file>