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WYMAGANIA EDUKACYJNE Z EDUKACJI ZDROWOTNEJ DLA KLAS IV–VI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bCs w:val="1"/>
          <w:rtl w:val="0"/>
        </w:rPr>
        <w:t xml:space="preserve">Załącznik do Przedmiotowego Systemu Oceniania (PSO)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Rule="auto"/>
        <w:rPr/>
      </w:pPr>
      <w:r w:rsidDel="00000000" w:rsidR="00000000" w:rsidRPr="00000000">
        <w:rPr>
          <w:rtl w:val="0"/>
        </w:rPr>
        <w:t xml:space="preserve">Opracowano na podstawie programu nauczania Edukacji Zdrowotnej ORE 2026.</w:t>
      </w:r>
    </w:p>
    <w:p w:rsidR="00000000" w:rsidDel="00000000" w:rsidP="00000000" w:rsidRDefault="00000000" w:rsidRPr="00000000" w14:paraId="00000004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I. OGÓLNE ZASADY OCENIANIA Z PRZEDMIOTU EDUKACJA ZDROWOTNA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Ocenianie z edukacji zdrowotnej ma na celu wspieranie rozwoju prozdrowotnego ucznia, motywowanie do wdrażania zdrowych nawyków oraz docenianie zaangażowania, postawy i umiejętności praktycznych. Ocenie podlegają: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lineRule="auto"/>
        <w:ind w:left="300" w:hanging="360"/>
      </w:pPr>
      <w:r w:rsidDel="00000000" w:rsidR="00000000" w:rsidRPr="00000000">
        <w:rPr>
          <w:rtl w:val="0"/>
        </w:rPr>
        <w:t xml:space="preserve">Wiedza dotycząca zdrowia fizycznego, psychicznego, społecznego, higieny cyfrowej oraz profilaktyki.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Rule="auto"/>
        <w:ind w:left="300" w:hanging="360"/>
      </w:pPr>
      <w:r w:rsidDel="00000000" w:rsidR="00000000" w:rsidRPr="00000000">
        <w:rPr>
          <w:rtl w:val="0"/>
        </w:rPr>
        <w:t xml:space="preserve">Umiejętności praktyczne (np. pierwsza pomoc, tworzenie zbilansowanych posiłków, komunikacja asertywna).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beforeAutospacing="0" w:lineRule="auto"/>
        <w:ind w:left="300" w:hanging="360"/>
      </w:pPr>
      <w:r w:rsidDel="00000000" w:rsidR="00000000" w:rsidRPr="00000000">
        <w:rPr>
          <w:rtl w:val="0"/>
        </w:rPr>
        <w:t xml:space="preserve">Postawa i zaangażowanie w dyskusje, prace projektowe oraz działania prozdrowotne na terenie szkoły.</w:t>
      </w:r>
    </w:p>
    <w:p w:rsidR="00000000" w:rsidDel="00000000" w:rsidP="00000000" w:rsidRDefault="00000000" w:rsidRPr="00000000" w14:paraId="00000009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45" w:lineRule="auto"/>
        <w:rPr/>
      </w:pPr>
      <w:r w:rsidDel="00000000" w:rsidR="00000000" w:rsidRPr="00000000">
        <w:rPr>
          <w:rtl w:val="0"/>
        </w:rPr>
        <w:t xml:space="preserve">II. SZCZEGÓŁOWE WYMAGANIA EDUKACYJNE NA POSZCZEGÓLNE OCENY</w:t>
      </w:r>
    </w:p>
    <w:p w:rsidR="00000000" w:rsidDel="00000000" w:rsidP="00000000" w:rsidRDefault="00000000" w:rsidRPr="00000000" w14:paraId="0000000A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KLASA IV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684.8"/>
        <w:gridCol w:w="7675.2"/>
        <w:tblGridChange w:id="0">
          <w:tblGrid>
            <w:gridCol w:w="1684.8"/>
            <w:gridCol w:w="7675.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  <w:rtl w:val="0"/>
              </w:rPr>
              <w:t xml:space="preserve">Stopień / Ocena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  <w:rtl w:val="0"/>
              </w:rPr>
              <w:t xml:space="preserve">Kryteria i wymagania edukacyjne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Dopuszczający (2)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konieczne, wykonuje zadania o niewielkim stopniu złożoności z pomocą)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 przy pomocy nauczyciela: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Podaje definicję zdrowia i wymienia podstawowe nawyki higieniczne (mycie rąk, zębów).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Wskazuje rolę wody w organizmie i potrafi określić, które produkty są zdrowe.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Nazywa podstawowe emocje (radość, smutek, złość) i wskazuje dorosłego, do którego może zwrócić się o pomoc.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Podaje przykłady aktywności na świeżym powietrzu oraz zna zasady bezpiecznej zabawy.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Przestrzega podstawowego limitu czasu spędzanego przed ekranem pod opieką rodziców.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Zna numer alarmowy 112 i wie, jak wezwać pomoc.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Dostateczny (3)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podstawowe, samodzielne wykonywanie zadań typowych)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 samodzielnie: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różnicę między zdrowiem fizycznym a psychicznym i omawia znaczenie codziennej higieny.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Odczytuje podstawowe informacje z etykiet żywnościowych i opisuje właściwe nawyki nawadniania.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Opisuje proste sposoby na rozładowanie stresu i wyjaśnia zasady kulturalnej komunikacji w rodzinie.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Wyjaśnia, jak sen wpływa na regenerację organizmu i koncentrację.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Rozpoznaje zagrożenia wynikające z nadmiernego korzystania z urządzeń cyfrowych i przestrzega zasad higieny cyfrowej.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Demonstracyjnie pokazuje podstawowe czynności pierwszej pomocy (np. pozycja bezpieczna).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Dobry (4)</w:t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rozszerzone, sprawne posługiwanie się wiedzą)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Analizuje własne nawyki higieniczne i żywieniowe, wskazując obszary do poprawy.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Porównuje skład przekąsek na podstawie etykiet i dokonuje świadomego, zdrowszego wyboru.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Stosuje proste techniki wyciszające w sytuacjach emocjonalnych i stosuje zasady komunikacji bez przemocy.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Planuje plan dnia uwzględniający odpowiednią ilość snu, nauki i ruchu.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Identyfikuje niebezpieczne sytuacje w sieci i wie, jak na nie zareagować (zgłoszenie dorosłemu, blokowanie).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Prawidłowo opisuje i symuluje zgłoszenie wypadku pod numer 112.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Bardzo dobry (5)</w:t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dopełniające, pełne opanowanie materiału i wykazanie dojrzałości)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wpływ środowiska i relacji społecznych na ogólne samopoczucie człowieka.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Układa zbilansowany jadłospis jednodniowy oparty na produktach niskoprzetworzonych.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mechanizmy powstawania konfliktów rówieśniczych i proponuje sposoby ich polubownego rozwiązania.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wpływ hałasu na narząd słuchu i podaje sposoby jego ochrony w codziennym życiu.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Tworzy własny kodeks bezpiecznego i odpowiedzialnego użytkownika internetu.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Celujący (6)</w:t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wykraczające, twórcze i samodzielne działania prozdrowotne)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Inicjuje w klasie lub szkole krótkie przerwy ruchowe i promuje picie wody zamiast słodzonych napojów.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Przygotowuje plakat, ulotkę lub krótką prezentację na temat pierwszej pomocy lub ochrony słuchu.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Wykazuje aktywną postawę w działaniach prozdrowotnych na terenie szkoły.</w:t>
            </w:r>
          </w:p>
        </w:tc>
      </w:tr>
    </w:tbl>
    <w:p w:rsidR="00000000" w:rsidDel="00000000" w:rsidP="00000000" w:rsidRDefault="00000000" w:rsidRPr="00000000" w14:paraId="0000003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KLASA V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684.8"/>
        <w:gridCol w:w="7675.2"/>
        <w:tblGridChange w:id="0">
          <w:tblGrid>
            <w:gridCol w:w="1684.8"/>
            <w:gridCol w:w="7675.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  <w:rtl w:val="0"/>
              </w:rPr>
              <w:t xml:space="preserve">Stopień / Ocena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  <w:rtl w:val="0"/>
              </w:rPr>
              <w:t xml:space="preserve">Kryteria i wymagania edukacyjne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Dopuszczający (2)</w:t>
            </w:r>
          </w:p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konieczne, wykonuje zadania o niewielkim stopniu złożoności z pomocą)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 przy pomocy nauczyciela: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Wymienia podstawowe zmiany fizyczne zachodzące w okresie dojrzewania.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Podaje przykłady aktywności fizycznej sprzyjającej zdrowiu kręgosłupa.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Rozpoznaje podstawowe grupy produktów w Talerzu Zdrowego Żywienia.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Wskazuje proste sposoby radzenia sobie ze stresem (np. głęboki oddech, odpoczynek).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Podaje przykłady zachowań, które stanowią cyberprzemoc.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Zna zasady bezpiecznego zachowania w grupie klasowej i potrafi wskazać osobę, do której należy zgłosić problem.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Dostateczny (3)</w:t>
            </w:r>
          </w:p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podstawowe, samodzielne wykonywanie zadań typowych)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 samodzielnie: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Opisuje zmiany biologiczne i psychiczne w okresie dorastania oraz wyjaśnia potrzebę akceptacji własnego ciała.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wpływ siedzącego trybu życia na wady postawy i podaje zasady dbania o kręgosłup.</w:t>
            </w:r>
          </w:p>
          <w:p w:rsidR="00000000" w:rsidDel="00000000" w:rsidP="00000000" w:rsidRDefault="00000000" w:rsidRPr="00000000" w14:paraId="0000004B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Omawia znaczenie błonnika, witamin oraz ograniczenia cukru i żywności wysoko przetworzonej.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pojęcie asertywności i wskazuje przykłady stawiania granic rówieśnikom.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Opisuje zagrożenia sieciowe (cyberprzemoc, phishing) oraz podstawowe zasady ochrony danych osobowych.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Definiuje pojęcie empatii i podaje przykłady konstruktywnego rozwiązywania konfliktów.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Dobry (4)</w:t>
            </w:r>
          </w:p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rozszerzone, sprawne posługiwanie się wiedzą)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różnice w tempie dojrzewania rówieśników i argumentuje potrzebę szacunku dla zmian zachodzących u innych.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Dobiera odpowiednie ćwiczenia i nawyki wspierające prawidłową postawę ciała w codziennym życiu.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Analizuje skład prostych produktów spożywczych pod kątem zawartości cukru i substancji odżywczych.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Demonstracyjnie stosuje komunikaty typu „Ja” podczas próby odmowy lub stawiania granic.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Charakteryzuje mechanizmy działania phishingu i kradzieży tożsamości oraz proponuje właściwe reakcje na te zagrożenia.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Proponuje konkretne kroki w celu polubownego rozwiązania konfliktu rówieśniczego.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Bardzo dobry (5)</w:t>
            </w:r>
          </w:p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dopełniające, pełne opanowanie materiału i wykazanie dojrzałości)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5B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złożone zależności między zmianami hormonalnymi, psychicznymi a zachowaniem w okresie dojrzewania.</w:t>
            </w:r>
          </w:p>
          <w:p w:rsidR="00000000" w:rsidDel="00000000" w:rsidP="00000000" w:rsidRDefault="00000000" w:rsidRPr="00000000" w14:paraId="0000005C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Samodzielnie układa dzienny plan aktywności uwzględniający ruch, pracę przy biurku i ergonomię.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Ocenia wartości odżywcze posiłków i potrafi zmodyfikować jadłospis na bardziej prozdrowotny.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Dyskutuje o presji rówieśniczej, przedstawiając skuteczne strategie asertywne w trudnych situacjach społecznych.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Krytycznie ocenia swoje nawyki cyfrowe i tworzy własny plan zachowania higieny cyfrowej.</w:t>
            </w:r>
          </w:p>
          <w:p w:rsidR="00000000" w:rsidDel="00000000" w:rsidP="00000000" w:rsidRDefault="00000000" w:rsidRPr="00000000" w14:paraId="00000060">
            <w:pPr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Aktywnie inicjuje pozytywne relacje w grupie i wspiera rówieśników w pokojowym rozwiązywaniu sporów.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Celujący (6)</w:t>
            </w:r>
          </w:p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wykraczające, twórcze i samodzielne działania prozdrowotne)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Tworzy i prezentuje autorskie materiały edukacyjne (np. ulotkę, prezentację) dotyczące akceptacji ciała i dojrzewania.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Planuje i przeprowadza w klasie krótki zestaw ćwiczeń śródlekcyjnych zapobiegających wadom postawy.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Inicjuje i organizuje akcję promującą zdrowe odżywianie lub higienę cyfrową na terenie szkoły.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Wykazuje postawę lidera w budowaniu dojrzałych relacji rówieśniczych i chętnie angażuje się w wolontariat lub wsparcie rówieśnicze.</w:t>
            </w:r>
          </w:p>
        </w:tc>
      </w:tr>
    </w:tbl>
    <w:p w:rsidR="00000000" w:rsidDel="00000000" w:rsidP="00000000" w:rsidRDefault="00000000" w:rsidRPr="00000000" w14:paraId="00000068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KLASA VI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cbd5e0" w:space="0" w:sz="6" w:val="single"/>
          <w:left w:color="cbd5e0" w:space="0" w:sz="6" w:val="single"/>
          <w:bottom w:color="cbd5e0" w:space="0" w:sz="6" w:val="single"/>
          <w:right w:color="cbd5e0" w:space="0" w:sz="6" w:val="single"/>
          <w:insideH w:color="cbd5e0" w:space="0" w:sz="6" w:val="single"/>
          <w:insideV w:color="cbd5e0" w:space="0" w:sz="6" w:val="single"/>
        </w:tblBorders>
        <w:tblLayout w:type="fixed"/>
        <w:tblLook w:val="0600"/>
      </w:tblPr>
      <w:tblGrid>
        <w:gridCol w:w="1684.8"/>
        <w:gridCol w:w="7675.2"/>
        <w:tblGridChange w:id="0">
          <w:tblGrid>
            <w:gridCol w:w="1684.8"/>
            <w:gridCol w:w="7675.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  <w:rtl w:val="0"/>
              </w:rPr>
              <w:t xml:space="preserve">Stopień / Ocena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2c5282"/>
                <w:sz w:val="20"/>
                <w:szCs w:val="20"/>
                <w:shd w:fill="auto" w:val="clear"/>
                <w:vertAlign w:val="baseline"/>
                <w:rtl w:val="0"/>
              </w:rPr>
              <w:t xml:space="preserve">Kryteria i wymagania edukacyjne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Dopuszczający (2)</w:t>
            </w:r>
          </w:p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konieczne, wykonuje zadania o niewielkim stopniu złożoności z pomocą)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 przy pomocy nauczyciela: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Wskazuje podstawowe nawyki zapobiegające chorobom i podaje przykłady badań profilaktycznych.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Wymienia najważniejsze zasady odżywiania wspierającego pracę mózgu.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Podaje przykłady używek (papierosy, e-papierosy, alkohol) i stwierdza, że są one szkodliwe.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Rozpoznaje podstawowe formy manipulacji i zagrożeń w sieci (np. podejrzane wiadomości).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Wymienia cechy zdrowej relacji rówieśniczej.</w:t>
            </w:r>
          </w:p>
          <w:p w:rsidR="00000000" w:rsidDel="00000000" w:rsidP="00000000" w:rsidRDefault="00000000" w:rsidRPr="00000000" w14:paraId="00000075">
            <w:pPr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Opisuje podstawowe zasady higieny intymnej w okresie dojrzewania.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Dostateczny (3)</w:t>
            </w:r>
          </w:p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podstawowe, samodzielne wykonywanie zadań typowych)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 samodzielnie: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znaczenie regularnych badań profilaktycznych i rozpoznaje podstawowe sygnały ostrzegawcze wysyłane przez organizm.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Omawia zasady prawidłowego przechowywania żywności i zapobiegania jej marnowaniu.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zagrożenia zdrowotne i społeczne wynikające z używania e-papierosów i e-substancji.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Identyfikuje niebezpieczne kontakty w sieci oraz pojęcia zjawisk takich jak deepfake czy dezinformacja.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Definiuje poczucie własnej wartości i wyjaśnia rolę asertywności w opieraniu się presji rówieśników.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Opisuje przebieg zmian fizjologicznych dorastania (np. cykl miesiączkowy, mutacja) z zachowaniem szacunku i właściwej terminologii.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Dobry (4)</w:t>
            </w:r>
          </w:p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rozszerzone, sprawne posługiwanie się wiedzą)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Charakteryzuje postawy wspierające osoby z chorobami przewlekłymi lub niepełnosprawnością w środowisku szkolnym.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Układa diety wspierające naukę i koncentrację oraz proponuje metody na ograniczenie marnowania jedzenia w domu.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Demonstracyjnie odmawia sięgnięcia po używkę, używając skutecznych argumentów asertywnych.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Analizuje przykłady manipulacji w sieci i wykazuje się krytycznym myśleniem wobec treści cyfrowych.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Wyjaśnia, jak budować i chronić własne granice w relacjach z innymi ludźmi.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Omawia zasady higieny intymnej i doboru odzieży sprzyjającej zdrowiu w okresie dojrzewania.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Bardzo dobry (5)</w:t>
            </w:r>
          </w:p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dopełniające, pełne opanowanie materiału i wykazanie dojrzałości)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Wyjaśnia mechanizmy powstawania uzależnień i proponuje alternatywne, zdrowe sposoby spędzania czasu i radzenia sobie ze stresem.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Krytycznie ocenia zjawisko deepfake i manipulacji medialnych, wskazując wiarygodne źródła informacji.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Wykazuje wysoki poziom empatii i proponuje konkretne działania integracyjne wobec osób o specjalnych potrzebach.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Opracowuje kompleksowy plan dbania o zdrowie fizyczne, psychiczne i intymne w okresie intensywnego dojrzewania.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Celujący (6)</w:t>
            </w:r>
          </w:p>
          <w:p w:rsidR="00000000" w:rsidDel="00000000" w:rsidP="00000000" w:rsidRDefault="00000000" w:rsidRPr="00000000" w14:paraId="0000009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(Wymagania wykraczające, twórcze i samodzielne działania prozdrowotne)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  <w:tcMar>
              <w:top w:w="120.0" w:type="dxa"/>
              <w:left w:w="150.0" w:type="dxa"/>
              <w:bottom w:w="12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ind w:left="30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Uczeń: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Opracowuje i realizuje w szkole mini-projekt edukacyjny (np. kampanię przeciwdziałającą sięganiu po e-papierosy lub promującą niemarnowanie żywności).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beforeAutospacing="0" w:lineRule="auto"/>
              <w:ind w:left="300" w:hanging="360"/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Aktywnie angażuje się w wolontariat lub działania na rzecz osób potrzebujących wsparcia w społeczności lokalnej.</w:t>
            </w:r>
          </w:p>
        </w:tc>
      </w:tr>
    </w:tbl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3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15" w:before="240" w:lineRule="auto"/>
    </w:pPr>
    <w:rPr>
      <w:b w:val="1"/>
      <w:bCs w:val="1"/>
      <w:i w:val="0"/>
      <w:iCs w:val="0"/>
      <w:color w:val="1a365d"/>
      <w:sz w:val="40"/>
      <w:szCs w:val="40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70" w:before="300" w:lineRule="auto"/>
    </w:pPr>
    <w:rPr>
      <w:b w:val="1"/>
      <w:bCs w:val="1"/>
      <w:i w:val="0"/>
      <w:iCs w:val="0"/>
      <w:color w:val="2b6cb0"/>
      <w:sz w:val="30"/>
      <w:szCs w:val="30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25" w:lineRule="auto"/>
    </w:pPr>
    <w:rPr>
      <w:b w:val="1"/>
      <w:bCs w:val="1"/>
      <w:i w:val="0"/>
      <w:iCs w:val="0"/>
      <w:color w:val="2d3748"/>
      <w:sz w:val="24"/>
      <w:szCs w:val="24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