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7628F" w14:textId="4756C89A" w:rsidR="008C20DE" w:rsidRPr="008C20DE" w:rsidRDefault="008C20DE" w:rsidP="008C20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Wymagania edukacyjne</w:t>
      </w:r>
      <w:r w:rsidRPr="008C20D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z religii dla klasy VI szkoły podstawowej na 1 lekcję religii tygodniowo</w:t>
      </w:r>
    </w:p>
    <w:p w14:paraId="5A3CE17D" w14:textId="77777777" w:rsidR="008C20DE" w:rsidRPr="008C20DE" w:rsidRDefault="008C20DE" w:rsidP="008C20D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</w:pPr>
      <w:r w:rsidRPr="008C20DE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>według podręcznika „Szczęśliwi, którzy odkrywają piękno” nr AZ-22-01/20-KI-4/21</w:t>
      </w:r>
    </w:p>
    <w:p w14:paraId="6CA35492" w14:textId="77777777" w:rsidR="008C20DE" w:rsidRPr="008C20DE" w:rsidRDefault="008C20DE" w:rsidP="008C20DE">
      <w:pPr>
        <w:keepNext/>
        <w:spacing w:after="0" w:line="360" w:lineRule="auto"/>
        <w:ind w:firstLine="540"/>
        <w:jc w:val="center"/>
        <w:outlineLvl w:val="0"/>
        <w:rPr>
          <w:rFonts w:ascii="Times New Roman" w:eastAsia="TimeIbisEE-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8C20DE">
        <w:rPr>
          <w:rFonts w:ascii="Times New Roman" w:eastAsia="TimeIbisEE-Roman" w:hAnsi="Times New Roman" w:cs="Times New Roman"/>
          <w:kern w:val="0"/>
          <w:sz w:val="28"/>
          <w:szCs w:val="28"/>
          <w:lang w:eastAsia="pl-PL"/>
          <w14:ligatures w14:val="none"/>
        </w:rPr>
        <w:t>zgodnego z programem nauczania nr AZ-2-02/20.</w:t>
      </w:r>
    </w:p>
    <w:p w14:paraId="0B657762" w14:textId="77777777" w:rsidR="008C20DE" w:rsidRDefault="008C20DE"/>
    <w:p w14:paraId="2B82B347" w14:textId="77777777" w:rsidR="008C20DE" w:rsidRDefault="008C20DE"/>
    <w:p w14:paraId="23FE2CA8" w14:textId="77777777" w:rsidR="008C20DE" w:rsidRDefault="008C20DE"/>
    <w:p w14:paraId="54BC128F" w14:textId="77777777" w:rsidR="008C20DE" w:rsidRDefault="008C20DE"/>
    <w:p w14:paraId="60477413" w14:textId="77777777" w:rsidR="008C20DE" w:rsidRDefault="008C20DE"/>
    <w:p w14:paraId="29CD5FC6" w14:textId="77777777" w:rsidR="008C20DE" w:rsidRDefault="008C20DE"/>
    <w:p w14:paraId="194D7B4E" w14:textId="77777777" w:rsidR="008C20DE" w:rsidRDefault="008C20DE"/>
    <w:p w14:paraId="6A165372" w14:textId="77777777" w:rsidR="008C20DE" w:rsidRDefault="008C20DE"/>
    <w:p w14:paraId="1D6C08B0" w14:textId="77777777" w:rsidR="008C20DE" w:rsidRDefault="008C20DE"/>
    <w:p w14:paraId="1C3EFC20" w14:textId="77777777" w:rsidR="008C20DE" w:rsidRDefault="008C20DE"/>
    <w:p w14:paraId="3DEA91E8" w14:textId="77777777" w:rsidR="008C20DE" w:rsidRDefault="008C20DE"/>
    <w:p w14:paraId="05867BE3" w14:textId="77777777" w:rsidR="008C20DE" w:rsidRDefault="008C20DE"/>
    <w:p w14:paraId="4E5181E1" w14:textId="77777777" w:rsidR="008C20DE" w:rsidRDefault="008C20DE"/>
    <w:p w14:paraId="4CFA3F02" w14:textId="77777777" w:rsidR="008C20DE" w:rsidRDefault="008C20DE"/>
    <w:p w14:paraId="142FD57D" w14:textId="77777777" w:rsidR="008C20DE" w:rsidRDefault="008C20DE"/>
    <w:p w14:paraId="372FACF2" w14:textId="77777777" w:rsidR="008C20DE" w:rsidRDefault="008C20DE"/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113" w:type="dxa"/>
          <w:bottom w:w="85" w:type="dxa"/>
          <w:right w:w="113" w:type="dxa"/>
        </w:tblCellMar>
        <w:tblLook w:val="01E0" w:firstRow="1" w:lastRow="1" w:firstColumn="1" w:lastColumn="1" w:noHBand="0" w:noVBand="0"/>
      </w:tblPr>
      <w:tblGrid>
        <w:gridCol w:w="675"/>
        <w:gridCol w:w="2835"/>
        <w:gridCol w:w="4111"/>
        <w:gridCol w:w="3119"/>
        <w:gridCol w:w="2268"/>
        <w:gridCol w:w="2220"/>
      </w:tblGrid>
      <w:tr w:rsidR="008C20DE" w:rsidRPr="008C20DE" w14:paraId="0ECC22E2" w14:textId="77777777" w:rsidTr="00B50DDB">
        <w:tc>
          <w:tcPr>
            <w:tcW w:w="675" w:type="dxa"/>
            <w:vMerge w:val="restart"/>
          </w:tcPr>
          <w:p w14:paraId="5D265D07" w14:textId="77777777" w:rsidR="008C20DE" w:rsidRPr="008C20DE" w:rsidRDefault="008C20DE" w:rsidP="008C20D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  <w:p w14:paraId="23CBC962" w14:textId="77777777" w:rsidR="008C20DE" w:rsidRPr="008C20DE" w:rsidRDefault="008C20DE" w:rsidP="008C20DE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Dział</w:t>
            </w:r>
          </w:p>
        </w:tc>
        <w:tc>
          <w:tcPr>
            <w:tcW w:w="14553" w:type="dxa"/>
            <w:gridSpan w:val="5"/>
          </w:tcPr>
          <w:p w14:paraId="5BF98765" w14:textId="77777777" w:rsidR="008C20DE" w:rsidRPr="008C20DE" w:rsidRDefault="008C20DE" w:rsidP="008C20D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8C20DE" w:rsidRPr="008C20DE" w14:paraId="1859507F" w14:textId="77777777" w:rsidTr="00B50DDB">
        <w:tc>
          <w:tcPr>
            <w:tcW w:w="675" w:type="dxa"/>
            <w:vMerge/>
          </w:tcPr>
          <w:p w14:paraId="4862EEE0" w14:textId="77777777" w:rsidR="008C20DE" w:rsidRPr="008C20DE" w:rsidRDefault="008C20DE" w:rsidP="008C20D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835" w:type="dxa"/>
          </w:tcPr>
          <w:p w14:paraId="1672D8C0" w14:textId="77777777" w:rsidR="008C20DE" w:rsidRPr="008C20DE" w:rsidRDefault="008C20DE" w:rsidP="008C20D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4111" w:type="dxa"/>
          </w:tcPr>
          <w:p w14:paraId="4EF1FB44" w14:textId="77777777" w:rsidR="008C20DE" w:rsidRPr="008C20DE" w:rsidRDefault="008C20DE" w:rsidP="008C20D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3119" w:type="dxa"/>
          </w:tcPr>
          <w:p w14:paraId="34413E6A" w14:textId="77777777" w:rsidR="008C20DE" w:rsidRPr="008C20DE" w:rsidRDefault="008C20DE" w:rsidP="008C20D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2268" w:type="dxa"/>
          </w:tcPr>
          <w:p w14:paraId="460432C3" w14:textId="77777777" w:rsidR="008C20DE" w:rsidRPr="008C20DE" w:rsidRDefault="008C20DE" w:rsidP="008C20D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2220" w:type="dxa"/>
          </w:tcPr>
          <w:p w14:paraId="2A1C3CE8" w14:textId="77777777" w:rsidR="008C20DE" w:rsidRPr="008C20DE" w:rsidRDefault="008C20DE" w:rsidP="008C20D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celująca</w:t>
            </w:r>
          </w:p>
        </w:tc>
      </w:tr>
      <w:tr w:rsidR="008C20DE" w:rsidRPr="008C20DE" w14:paraId="4A221F28" w14:textId="77777777" w:rsidTr="00B50DDB">
        <w:trPr>
          <w:cantSplit/>
          <w:trHeight w:val="1134"/>
        </w:trPr>
        <w:tc>
          <w:tcPr>
            <w:tcW w:w="675" w:type="dxa"/>
            <w:textDirection w:val="btLr"/>
            <w:vAlign w:val="center"/>
          </w:tcPr>
          <w:p w14:paraId="3571E52A" w14:textId="77777777" w:rsidR="008C20DE" w:rsidRPr="008C20DE" w:rsidRDefault="008C20DE" w:rsidP="008C20DE">
            <w:pPr>
              <w:keepNext/>
              <w:spacing w:after="0" w:line="360" w:lineRule="auto"/>
              <w:ind w:right="113" w:firstLine="540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I. Odkrywam piękno</w:t>
            </w:r>
          </w:p>
        </w:tc>
        <w:tc>
          <w:tcPr>
            <w:tcW w:w="2835" w:type="dxa"/>
          </w:tcPr>
          <w:p w14:paraId="6D714B9B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pojęcie: wiara (A.2.1),</w:t>
            </w:r>
          </w:p>
          <w:p w14:paraId="2E6E60DC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wiara jest łaską – darem i zadaniem otrzymanym od Boga (A.3.1),</w:t>
            </w:r>
          </w:p>
          <w:p w14:paraId="5B86B2F5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wiara jest zadaniem (A.3.2),</w:t>
            </w:r>
          </w:p>
          <w:p w14:paraId="598C5571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przymioty wiary (A.3.3),</w:t>
            </w:r>
          </w:p>
          <w:p w14:paraId="77B6B43A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 na trudności w wierze i przedstawia sposoby ich przezwyciężania (A.3.4).</w:t>
            </w:r>
          </w:p>
        </w:tc>
        <w:tc>
          <w:tcPr>
            <w:tcW w:w="4111" w:type="dxa"/>
          </w:tcPr>
          <w:p w14:paraId="372D0FA7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cechy charakteryzujące wiarę,</w:t>
            </w:r>
          </w:p>
          <w:p w14:paraId="56BE59CD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treść przykazania miłości (A.10.1),</w:t>
            </w:r>
          </w:p>
          <w:p w14:paraId="5F87E909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pierwszeństwo Boga w życiu człowieka (C.4.1),</w:t>
            </w:r>
          </w:p>
          <w:p w14:paraId="7C03D6C2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zabobon, bałwochwalstwo, wróżbiarstwo oraz magia są wynikiem fałszywego obrazu Boga (C.4.2),</w:t>
            </w:r>
          </w:p>
          <w:p w14:paraId="3A52BE2C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przytacza argumenty wierzących w dyskusji ze współczesnym ateizmem (A.2.6),</w:t>
            </w:r>
          </w:p>
          <w:p w14:paraId="135674D4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bliska więź z Bogiem (duchowe piękno) czyni człowieka szczęśliwym,</w:t>
            </w:r>
          </w:p>
          <w:p w14:paraId="76CCB07F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podobieństwa (różnice) w postawie wiary św. Piotra i własnej.</w:t>
            </w:r>
          </w:p>
        </w:tc>
        <w:tc>
          <w:tcPr>
            <w:tcW w:w="3119" w:type="dxa"/>
          </w:tcPr>
          <w:p w14:paraId="259BDCEB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odczytuje cechy i określenia wiary na podstawie tekstów biblijnych,</w:t>
            </w:r>
          </w:p>
          <w:p w14:paraId="6776E2AF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rozróżnia wiarę naturalną i religijną (nadprzyrodzoną),</w:t>
            </w:r>
          </w:p>
          <w:p w14:paraId="56E34012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uzasadnia, 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 g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łę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boka wiara jest realizacj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przykazania mi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ci Boga,</w:t>
            </w:r>
          </w:p>
          <w:p w14:paraId="671DCCFA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na czym polega niebezpieczeństwo spirytyzmu i praktykowania magii,</w:t>
            </w:r>
          </w:p>
          <w:p w14:paraId="7D4D75DF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na czym polega piękno duchowe człowieka wierzącego.</w:t>
            </w:r>
          </w:p>
        </w:tc>
        <w:tc>
          <w:tcPr>
            <w:tcW w:w="2268" w:type="dxa"/>
          </w:tcPr>
          <w:p w14:paraId="1FAFF129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cytuje z pamięci wybrane wersety biblijne określające wiarę,</w:t>
            </w:r>
          </w:p>
          <w:p w14:paraId="3BC38331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przyporz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dkowuje cechy wiary odpowiednim tekstom biblijnym.</w:t>
            </w:r>
          </w:p>
        </w:tc>
        <w:tc>
          <w:tcPr>
            <w:tcW w:w="2220" w:type="dxa"/>
          </w:tcPr>
          <w:p w14:paraId="568CCBB6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podejmując duchową walkę, możemy z Jezusem pokonać wątpliwości wiary,</w:t>
            </w:r>
          </w:p>
          <w:p w14:paraId="726FE7F2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potrzebę ciągłego wyjaśniania rodzących się wątpliwości religijnych.</w:t>
            </w:r>
          </w:p>
        </w:tc>
      </w:tr>
    </w:tbl>
    <w:p w14:paraId="1E40EF3D" w14:textId="77777777" w:rsidR="008C20DE" w:rsidRDefault="008C20DE"/>
    <w:p w14:paraId="2CB74700" w14:textId="77777777" w:rsidR="008C20DE" w:rsidRDefault="008C20DE"/>
    <w:p w14:paraId="3A90A717" w14:textId="77777777" w:rsidR="008C20DE" w:rsidRDefault="008C20DE"/>
    <w:p w14:paraId="398DDD33" w14:textId="77777777" w:rsidR="008C20DE" w:rsidRDefault="008C20DE"/>
    <w:p w14:paraId="4D30A2C9" w14:textId="77777777" w:rsidR="008C20DE" w:rsidRDefault="008C20DE"/>
    <w:p w14:paraId="397A6994" w14:textId="77777777" w:rsidR="008C20DE" w:rsidRDefault="008C20DE"/>
    <w:p w14:paraId="02F8F76E" w14:textId="77777777" w:rsidR="008C20DE" w:rsidRDefault="008C20DE"/>
    <w:p w14:paraId="37E54C96" w14:textId="77777777" w:rsidR="008C20DE" w:rsidRDefault="008C20DE"/>
    <w:p w14:paraId="129200D3" w14:textId="77777777" w:rsidR="008C20DE" w:rsidRDefault="008C20DE"/>
    <w:tbl>
      <w:tblPr>
        <w:tblW w:w="15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794"/>
        <w:gridCol w:w="2835"/>
        <w:gridCol w:w="4678"/>
        <w:gridCol w:w="2835"/>
        <w:gridCol w:w="1984"/>
        <w:gridCol w:w="2102"/>
        <w:gridCol w:w="29"/>
      </w:tblGrid>
      <w:tr w:rsidR="008C20DE" w:rsidRPr="008C20DE" w14:paraId="18EFCEB6" w14:textId="77777777" w:rsidTr="00B50DDB">
        <w:trPr>
          <w:gridAfter w:val="1"/>
          <w:wAfter w:w="29" w:type="dxa"/>
        </w:trPr>
        <w:tc>
          <w:tcPr>
            <w:tcW w:w="794" w:type="dxa"/>
            <w:vMerge w:val="restart"/>
          </w:tcPr>
          <w:p w14:paraId="6C841A2A" w14:textId="77777777" w:rsidR="008C20DE" w:rsidRPr="008C20DE" w:rsidRDefault="008C20DE" w:rsidP="008C20D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  <w:p w14:paraId="22ECC15C" w14:textId="77777777" w:rsidR="008C20DE" w:rsidRPr="008C20DE" w:rsidRDefault="008C20DE" w:rsidP="008C20DE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Dział</w:t>
            </w:r>
          </w:p>
        </w:tc>
        <w:tc>
          <w:tcPr>
            <w:tcW w:w="14434" w:type="dxa"/>
            <w:gridSpan w:val="5"/>
          </w:tcPr>
          <w:p w14:paraId="6FC2A2E3" w14:textId="77777777" w:rsidR="008C20DE" w:rsidRPr="008C20DE" w:rsidRDefault="008C20DE" w:rsidP="008C20D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8C20DE" w:rsidRPr="008C20DE" w14:paraId="25F2D61F" w14:textId="77777777" w:rsidTr="00B50DDB">
        <w:trPr>
          <w:gridAfter w:val="1"/>
          <w:wAfter w:w="29" w:type="dxa"/>
        </w:trPr>
        <w:tc>
          <w:tcPr>
            <w:tcW w:w="794" w:type="dxa"/>
            <w:vMerge/>
          </w:tcPr>
          <w:p w14:paraId="42D9D37D" w14:textId="77777777" w:rsidR="008C20DE" w:rsidRPr="008C20DE" w:rsidRDefault="008C20DE" w:rsidP="008C20D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835" w:type="dxa"/>
          </w:tcPr>
          <w:p w14:paraId="3993452B" w14:textId="77777777" w:rsidR="008C20DE" w:rsidRPr="008C20DE" w:rsidRDefault="008C20DE" w:rsidP="008C20D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4678" w:type="dxa"/>
          </w:tcPr>
          <w:p w14:paraId="61D14588" w14:textId="77777777" w:rsidR="008C20DE" w:rsidRPr="008C20DE" w:rsidRDefault="008C20DE" w:rsidP="008C20D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2835" w:type="dxa"/>
          </w:tcPr>
          <w:p w14:paraId="3465541D" w14:textId="77777777" w:rsidR="008C20DE" w:rsidRPr="008C20DE" w:rsidRDefault="008C20DE" w:rsidP="008C20D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1984" w:type="dxa"/>
          </w:tcPr>
          <w:p w14:paraId="2E58B0FB" w14:textId="77777777" w:rsidR="008C20DE" w:rsidRPr="008C20DE" w:rsidRDefault="008C20DE" w:rsidP="008C20D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2102" w:type="dxa"/>
          </w:tcPr>
          <w:p w14:paraId="1B8A5BDC" w14:textId="77777777" w:rsidR="008C20DE" w:rsidRPr="008C20DE" w:rsidRDefault="008C20DE" w:rsidP="008C20D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celująca</w:t>
            </w:r>
          </w:p>
        </w:tc>
      </w:tr>
      <w:tr w:rsidR="008C20DE" w:rsidRPr="008C20DE" w14:paraId="7E54FB59" w14:textId="77777777" w:rsidTr="00B50DDB">
        <w:tblPrEx>
          <w:tblCellMar>
            <w:top w:w="57" w:type="dxa"/>
            <w:bottom w:w="57" w:type="dxa"/>
          </w:tblCellMar>
        </w:tblPrEx>
        <w:trPr>
          <w:cantSplit/>
          <w:trHeight w:val="1134"/>
        </w:trPr>
        <w:tc>
          <w:tcPr>
            <w:tcW w:w="794" w:type="dxa"/>
            <w:textDirection w:val="btLr"/>
            <w:vAlign w:val="center"/>
          </w:tcPr>
          <w:p w14:paraId="700D3CE0" w14:textId="77777777" w:rsidR="008C20DE" w:rsidRPr="008C20DE" w:rsidRDefault="008C20DE" w:rsidP="008C20D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br w:type="page"/>
            </w:r>
            <w:r w:rsidRPr="008C20DE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br w:type="page"/>
            </w:r>
            <w:r w:rsidRPr="008C20DE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II.  Pismo Święte w życiu chrześcijanina</w:t>
            </w:r>
          </w:p>
        </w:tc>
        <w:tc>
          <w:tcPr>
            <w:tcW w:w="2835" w:type="dxa"/>
          </w:tcPr>
          <w:p w14:paraId="46E54081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czym jest Pismo Święte (A.9.1) i wymienia inne jego nazwy,</w:t>
            </w:r>
          </w:p>
          <w:p w14:paraId="63E87AB0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nazwy wybranych ksi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g Starego i Nowego Testamentu (A.9.3),</w:t>
            </w:r>
          </w:p>
          <w:p w14:paraId="68B7AC5E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sposoby Bożego objawienia: w słowie Bożym (A.5.1),</w:t>
            </w:r>
          </w:p>
          <w:p w14:paraId="695C8AB5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czytając Biblię, spotyka się z Bogiem,</w:t>
            </w:r>
          </w:p>
          <w:p w14:paraId="1E422590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definicję modlitwy,</w:t>
            </w:r>
          </w:p>
          <w:p w14:paraId="6AA7B6B0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przedstawia rodzaje i formy modlitwy (D.1.3),</w:t>
            </w:r>
          </w:p>
          <w:p w14:paraId="3F1872AD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modlących się postaci biblijnych.</w:t>
            </w:r>
          </w:p>
        </w:tc>
        <w:tc>
          <w:tcPr>
            <w:tcW w:w="4678" w:type="dxa"/>
          </w:tcPr>
          <w:p w14:paraId="27F4308A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pojęcie: kanon Pisma Świętego (A.10.1),</w:t>
            </w:r>
          </w:p>
          <w:p w14:paraId="5DF6E1DE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przedstawia proces formowania się ksiąg biblijnych (A.9.2),</w:t>
            </w:r>
          </w:p>
          <w:p w14:paraId="6343E347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związek między Pismem Świętym a Tradycją (A.10.2),</w:t>
            </w:r>
          </w:p>
          <w:p w14:paraId="3E730EA2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cechy wybranych gatunków literackich (A.9.5),</w:t>
            </w:r>
          </w:p>
          <w:p w14:paraId="5F052FA5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rozróżnia rodzaje i gatunki literackie w Biblii (A.9.4),</w:t>
            </w:r>
          </w:p>
          <w:p w14:paraId="6501C221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ukazuje związek wydarzeń biblijnych z życiem chrześcijanina (A.10.5).</w:t>
            </w:r>
          </w:p>
          <w:p w14:paraId="0F814921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formułuje modlitwy dziękczynienia, uwielbienia, przeproszenia i prośby w oparciu o teksty biblijne (D.2.4),</w:t>
            </w:r>
          </w:p>
          <w:p w14:paraId="6DDF21FF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najważniejsze trudności w modlitwie (D.4.1),</w:t>
            </w:r>
          </w:p>
          <w:p w14:paraId="24281785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przedstawia sposoby przezwyciężania trudności w modlitwie (D.4.2).</w:t>
            </w:r>
          </w:p>
        </w:tc>
        <w:tc>
          <w:tcPr>
            <w:tcW w:w="2835" w:type="dxa"/>
          </w:tcPr>
          <w:p w14:paraId="311B01BD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budowę Pisma Świętego (księgi, rozdziały, wersety, wyjaśnienia pod tekstem),</w:t>
            </w:r>
          </w:p>
          <w:p w14:paraId="741E80E1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dlaczego tłumaczy się Biblię na języki narodowe,</w:t>
            </w:r>
          </w:p>
          <w:p w14:paraId="5143340B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potrafi rozpoznać przekład Biblii zatwierdzony przez Kościół katolicki,</w:t>
            </w:r>
          </w:p>
          <w:p w14:paraId="1A307106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podaje, w jakich językach napisano Biblię.</w:t>
            </w:r>
          </w:p>
        </w:tc>
        <w:tc>
          <w:tcPr>
            <w:tcW w:w="1984" w:type="dxa"/>
          </w:tcPr>
          <w:p w14:paraId="4F6CC3A7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przyporządkowuje gatunki literackie do wybranych fragmentów Pisma Świętego,</w:t>
            </w:r>
          </w:p>
          <w:p w14:paraId="1A9ABAA8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najbardziej znane jej tłumaczenia.</w:t>
            </w:r>
          </w:p>
        </w:tc>
        <w:tc>
          <w:tcPr>
            <w:tcW w:w="2131" w:type="dxa"/>
            <w:gridSpan w:val="2"/>
          </w:tcPr>
          <w:p w14:paraId="3CF78278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konieczność określenia gatunków literackich dla właściwej interpretacji tekstów biblijnych.</w:t>
            </w:r>
          </w:p>
        </w:tc>
      </w:tr>
    </w:tbl>
    <w:p w14:paraId="265AEDC5" w14:textId="77777777" w:rsidR="008C20DE" w:rsidRDefault="008C20DE"/>
    <w:p w14:paraId="7686EE35" w14:textId="77777777" w:rsidR="008C20DE" w:rsidRDefault="008C20DE"/>
    <w:p w14:paraId="4ADF3F6E" w14:textId="77777777" w:rsidR="008C20DE" w:rsidRDefault="008C20DE"/>
    <w:p w14:paraId="6A0F0FB9" w14:textId="77777777" w:rsidR="008C20DE" w:rsidRDefault="008C20DE"/>
    <w:p w14:paraId="15107A30" w14:textId="77777777" w:rsidR="008C20DE" w:rsidRDefault="008C20DE"/>
    <w:p w14:paraId="2034F5D2" w14:textId="77777777" w:rsidR="008C20DE" w:rsidRDefault="008C20DE"/>
    <w:p w14:paraId="35D96F34" w14:textId="77777777" w:rsidR="008C20DE" w:rsidRDefault="008C20DE"/>
    <w:p w14:paraId="213897C8" w14:textId="77777777" w:rsidR="008C20DE" w:rsidRDefault="008C20DE"/>
    <w:tbl>
      <w:tblPr>
        <w:tblW w:w="15026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709"/>
        <w:gridCol w:w="2835"/>
        <w:gridCol w:w="3827"/>
        <w:gridCol w:w="3261"/>
        <w:gridCol w:w="2409"/>
        <w:gridCol w:w="1985"/>
      </w:tblGrid>
      <w:tr w:rsidR="008C20DE" w:rsidRPr="008C20DE" w14:paraId="427DD24E" w14:textId="77777777" w:rsidTr="00B50DDB">
        <w:tc>
          <w:tcPr>
            <w:tcW w:w="709" w:type="dxa"/>
            <w:vMerge w:val="restart"/>
          </w:tcPr>
          <w:p w14:paraId="61E0A831" w14:textId="77777777" w:rsidR="008C20DE" w:rsidRPr="008C20DE" w:rsidRDefault="008C20DE" w:rsidP="008C20D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  <w:p w14:paraId="02A14795" w14:textId="77777777" w:rsidR="008C20DE" w:rsidRPr="008C20DE" w:rsidRDefault="008C20DE" w:rsidP="008C20DE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Dział</w:t>
            </w:r>
          </w:p>
        </w:tc>
        <w:tc>
          <w:tcPr>
            <w:tcW w:w="14317" w:type="dxa"/>
            <w:gridSpan w:val="5"/>
          </w:tcPr>
          <w:p w14:paraId="0043C233" w14:textId="77777777" w:rsidR="008C20DE" w:rsidRPr="008C20DE" w:rsidRDefault="008C20DE" w:rsidP="008C20D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8C20DE" w:rsidRPr="008C20DE" w14:paraId="6D1E2A2B" w14:textId="77777777" w:rsidTr="00B50DDB">
        <w:tc>
          <w:tcPr>
            <w:tcW w:w="709" w:type="dxa"/>
            <w:vMerge/>
          </w:tcPr>
          <w:p w14:paraId="6FF9D883" w14:textId="77777777" w:rsidR="008C20DE" w:rsidRPr="008C20DE" w:rsidRDefault="008C20DE" w:rsidP="008C20D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835" w:type="dxa"/>
          </w:tcPr>
          <w:p w14:paraId="5EF415E5" w14:textId="77777777" w:rsidR="008C20DE" w:rsidRPr="008C20DE" w:rsidRDefault="008C20DE" w:rsidP="008C20D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3827" w:type="dxa"/>
          </w:tcPr>
          <w:p w14:paraId="54F8D938" w14:textId="77777777" w:rsidR="008C20DE" w:rsidRPr="008C20DE" w:rsidRDefault="008C20DE" w:rsidP="008C20D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3261" w:type="dxa"/>
          </w:tcPr>
          <w:p w14:paraId="69B209D1" w14:textId="77777777" w:rsidR="008C20DE" w:rsidRPr="008C20DE" w:rsidRDefault="008C20DE" w:rsidP="008C20D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2409" w:type="dxa"/>
          </w:tcPr>
          <w:p w14:paraId="6E2F73E9" w14:textId="77777777" w:rsidR="008C20DE" w:rsidRPr="008C20DE" w:rsidRDefault="008C20DE" w:rsidP="008C20D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1985" w:type="dxa"/>
          </w:tcPr>
          <w:p w14:paraId="2D7E9B72" w14:textId="77777777" w:rsidR="008C20DE" w:rsidRPr="008C20DE" w:rsidRDefault="008C20DE" w:rsidP="008C20D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celująca</w:t>
            </w:r>
          </w:p>
        </w:tc>
      </w:tr>
      <w:tr w:rsidR="008C20DE" w:rsidRPr="008C20DE" w14:paraId="5CD0161E" w14:textId="77777777" w:rsidTr="00B50DDB">
        <w:tblPrEx>
          <w:tblCellMar>
            <w:top w:w="0" w:type="dxa"/>
            <w:left w:w="79" w:type="dxa"/>
            <w:bottom w:w="0" w:type="dxa"/>
            <w:right w:w="79" w:type="dxa"/>
          </w:tblCellMar>
        </w:tblPrEx>
        <w:trPr>
          <w:cantSplit/>
          <w:trHeight w:val="1134"/>
        </w:trPr>
        <w:tc>
          <w:tcPr>
            <w:tcW w:w="709" w:type="dxa"/>
            <w:textDirection w:val="btLr"/>
            <w:vAlign w:val="center"/>
          </w:tcPr>
          <w:p w14:paraId="3944B7F2" w14:textId="77777777" w:rsidR="008C20DE" w:rsidRPr="008C20DE" w:rsidRDefault="008C20DE" w:rsidP="008C20DE">
            <w:pPr>
              <w:keepNext/>
              <w:spacing w:after="0" w:line="360" w:lineRule="auto"/>
              <w:ind w:firstLine="540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br w:type="page"/>
            </w:r>
            <w:r w:rsidRPr="008C20DE">
              <w:rPr>
                <w:rFonts w:ascii="Times New Roman" w:eastAsia="Times New Roman" w:hAnsi="Times New Roman" w:cs="Times New Roman"/>
                <w:b/>
                <w:bCs/>
                <w:kern w:val="0"/>
                <w:szCs w:val="20"/>
                <w:lang w:eastAsia="pl-PL"/>
                <w14:ligatures w14:val="none"/>
              </w:rPr>
              <w:t>III.  Historia zbawienia: królowie i prorocy</w:t>
            </w:r>
          </w:p>
        </w:tc>
        <w:tc>
          <w:tcPr>
            <w:tcW w:w="2835" w:type="dxa"/>
          </w:tcPr>
          <w:p w14:paraId="1C51905D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cechy Dawida, które podobały się Bogu,</w:t>
            </w:r>
          </w:p>
          <w:p w14:paraId="001C0446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męstwa Dawida i jego wiary w Bożą pomoc,</w:t>
            </w:r>
          </w:p>
          <w:p w14:paraId="4DDCA5A7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prezentuje najważniejsze wydarzenia z życia króla Dawida (A.11.2),</w:t>
            </w:r>
          </w:p>
          <w:p w14:paraId="24CBE8AA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walce Dawida z Goliatem,</w:t>
            </w:r>
          </w:p>
          <w:p w14:paraId="3DA98053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pojęcie: prorok (A.11.3),</w:t>
            </w:r>
          </w:p>
          <w:p w14:paraId="2AACBD55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grzechy cudze,</w:t>
            </w:r>
          </w:p>
          <w:p w14:paraId="3FE81CCD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na podstawie tekstów biblijnych wskazuje osoby żyjące modlitwą (D.2.1),</w:t>
            </w:r>
          </w:p>
          <w:p w14:paraId="46A5C3C8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najważniejsze przymioty Boga (A.5.2),</w:t>
            </w:r>
          </w:p>
          <w:p w14:paraId="6054AB4B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pojęcie: miłosierdzie (A.10),</w:t>
            </w:r>
          </w:p>
          <w:p w14:paraId="2B3C3BB5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Bóg pragnie nawrócenia grzeszników,</w:t>
            </w:r>
          </w:p>
          <w:p w14:paraId="40CB51F7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określa, czym jest proroctwo,</w:t>
            </w:r>
          </w:p>
          <w:p w14:paraId="531447F2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definiuje pojęcie: „męczennik”.</w:t>
            </w:r>
          </w:p>
        </w:tc>
        <w:tc>
          <w:tcPr>
            <w:tcW w:w="3827" w:type="dxa"/>
          </w:tcPr>
          <w:p w14:paraId="4C18F93D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przedstawia postaci i wydarzenia historii zbawienia w Starym Testamencie: pierwsi królowie, Eliasz, Jonasz, powstanie machabejskie, sytuacja Izraela przed narodzeniem Jezusa Chrystusa (A.11.1),</w:t>
            </w:r>
          </w:p>
          <w:p w14:paraId="751E6955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wybrane fakty z życia Salomona i omawia przejawy jego mądrości,</w:t>
            </w:r>
          </w:p>
          <w:p w14:paraId="2ABBC95B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ukazuje związek wydarzeń biblijnych z życiem chrześcijanina (A.10.5),</w:t>
            </w:r>
          </w:p>
          <w:p w14:paraId="01287C0F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określa, że zazdrość jest jednym z grzechów głównych,</w:t>
            </w:r>
          </w:p>
          <w:p w14:paraId="092BF051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 na trudności w wierze i przedstawia sposoby ich przezwyciężania (A.3.4),</w:t>
            </w:r>
          </w:p>
          <w:p w14:paraId="75AF14FC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świadków wiary w konkretnych sytuacjach życiowych  (E.1.8).</w:t>
            </w:r>
          </w:p>
          <w:p w14:paraId="58C510C7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warto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ci, kt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ó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re s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wa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niejsze ni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ycie ludzkie,</w:t>
            </w:r>
          </w:p>
          <w:p w14:paraId="1B2182E1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 na różnice i podobieństwa między judaizmem a chrześcijaństwem (wiara w Boga, etyka – przykazania Boże, Stary Testament jako słowo Boże, nadzieja na ostateczne nadejście królestwa Bożego) (A.12.2),</w:t>
            </w:r>
          </w:p>
          <w:p w14:paraId="6FA6AA62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histori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ycia Jana Chrzciciela, kt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ó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ry naucza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na prze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omie judaizmu i chrze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cija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ń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stwa.</w:t>
            </w:r>
          </w:p>
        </w:tc>
        <w:tc>
          <w:tcPr>
            <w:tcW w:w="3261" w:type="dxa"/>
          </w:tcPr>
          <w:p w14:paraId="67E357BA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definiuje mądrość i wymienia jej przejawy,</w:t>
            </w:r>
          </w:p>
          <w:p w14:paraId="17A96A97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podaje, kim był i gdzie działał Jeremiasz i omawia jego nauczanie,</w:t>
            </w:r>
          </w:p>
          <w:p w14:paraId="596AEB89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przykłady, kiedy należy sprzeciwić się większości,</w:t>
            </w:r>
          </w:p>
          <w:p w14:paraId="75DAC7F3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konieczność pokuty i nawrócenia.</w:t>
            </w:r>
          </w:p>
          <w:p w14:paraId="6535A5AB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proroctwa mesjańskie wypełniły się w Jezusie Chrystusie,</w:t>
            </w:r>
          </w:p>
          <w:p w14:paraId="56217CA4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przyczyny i przebieg powstania machabejskiego,</w:t>
            </w:r>
          </w:p>
          <w:p w14:paraId="5DB79284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okolicznościach śmierci starca Eleazara oraz siedmiu braci i ich matki (2 Mch 6–7),</w:t>
            </w:r>
          </w:p>
          <w:p w14:paraId="667CC437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wartość męczeństwa za wiarę,</w:t>
            </w:r>
          </w:p>
          <w:p w14:paraId="5B807242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misją Jana Chrzciciela było przygotowanie ludzi na przyjście Mesjasza.</w:t>
            </w:r>
          </w:p>
        </w:tc>
        <w:tc>
          <w:tcPr>
            <w:tcW w:w="2409" w:type="dxa"/>
          </w:tcPr>
          <w:p w14:paraId="69AC269D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potrzebę Bożej pomocy w dokonywaniu mądrych wyborów,</w:t>
            </w:r>
          </w:p>
          <w:p w14:paraId="0C5250AC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 różnice między mądrością Bożą a ludzką,</w:t>
            </w:r>
          </w:p>
          <w:p w14:paraId="4CED7EB8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proroctw mesjańskich,</w:t>
            </w:r>
          </w:p>
          <w:p w14:paraId="4E234770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interpretuje omawiane teksty prorockie,</w:t>
            </w:r>
          </w:p>
          <w:p w14:paraId="3A78716C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dzia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ania kr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ó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la Heroda (zwi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zane z 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yciem Jana Chrzciciela i Jezusa),</w:t>
            </w:r>
          </w:p>
          <w:p w14:paraId="39A41EFE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przykłady, współczesnych chrześcijan prześladowanych za wiarę.</w:t>
            </w:r>
          </w:p>
        </w:tc>
        <w:tc>
          <w:tcPr>
            <w:tcW w:w="1985" w:type="dxa"/>
          </w:tcPr>
          <w:p w14:paraId="6845B92F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wykazuje różnice między patrzeniem ludzkim a Bożym patrzeniem na człowieka,</w:t>
            </w:r>
          </w:p>
          <w:p w14:paraId="55DE21C8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dzieje Żydów pod okupacją grecką w II wieku przed Chr. oraz sytuację polityczną Izraela w czasie życia Chrystusa i w I wieku,</w:t>
            </w:r>
          </w:p>
          <w:p w14:paraId="45C2CA1A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chrześcijaństwo ma swoje korzenie w judaizmie.</w:t>
            </w:r>
          </w:p>
        </w:tc>
      </w:tr>
    </w:tbl>
    <w:p w14:paraId="56AD61E2" w14:textId="77777777" w:rsidR="008C20DE" w:rsidRDefault="008C20DE"/>
    <w:p w14:paraId="6DA68063" w14:textId="77777777" w:rsidR="008C20DE" w:rsidRDefault="008C20DE"/>
    <w:p w14:paraId="19512B67" w14:textId="77777777" w:rsidR="008C20DE" w:rsidRDefault="008C20DE"/>
    <w:tbl>
      <w:tblPr>
        <w:tblW w:w="15026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709"/>
        <w:gridCol w:w="2835"/>
        <w:gridCol w:w="4394"/>
        <w:gridCol w:w="2694"/>
        <w:gridCol w:w="2268"/>
        <w:gridCol w:w="2126"/>
      </w:tblGrid>
      <w:tr w:rsidR="008C20DE" w:rsidRPr="008C20DE" w14:paraId="14F595CC" w14:textId="77777777" w:rsidTr="00B50DDB">
        <w:tc>
          <w:tcPr>
            <w:tcW w:w="709" w:type="dxa"/>
            <w:vMerge w:val="restart"/>
          </w:tcPr>
          <w:p w14:paraId="54079503" w14:textId="77777777" w:rsidR="008C20DE" w:rsidRPr="008C20DE" w:rsidRDefault="008C20DE" w:rsidP="008C20D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  <w:p w14:paraId="41EC7BB8" w14:textId="77777777" w:rsidR="008C20DE" w:rsidRPr="008C20DE" w:rsidRDefault="008C20DE" w:rsidP="008C20DE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Dział</w:t>
            </w:r>
          </w:p>
        </w:tc>
        <w:tc>
          <w:tcPr>
            <w:tcW w:w="14317" w:type="dxa"/>
            <w:gridSpan w:val="5"/>
          </w:tcPr>
          <w:p w14:paraId="28530BBA" w14:textId="77777777" w:rsidR="008C20DE" w:rsidRPr="008C20DE" w:rsidRDefault="008C20DE" w:rsidP="008C20D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8C20DE" w:rsidRPr="008C20DE" w14:paraId="7536A28B" w14:textId="77777777" w:rsidTr="00B50DDB">
        <w:tc>
          <w:tcPr>
            <w:tcW w:w="709" w:type="dxa"/>
            <w:vMerge/>
          </w:tcPr>
          <w:p w14:paraId="2C806191" w14:textId="77777777" w:rsidR="008C20DE" w:rsidRPr="008C20DE" w:rsidRDefault="008C20DE" w:rsidP="008C20D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835" w:type="dxa"/>
          </w:tcPr>
          <w:p w14:paraId="542BC2D4" w14:textId="77777777" w:rsidR="008C20DE" w:rsidRPr="008C20DE" w:rsidRDefault="008C20DE" w:rsidP="008C20D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4394" w:type="dxa"/>
          </w:tcPr>
          <w:p w14:paraId="2DDE1FF9" w14:textId="77777777" w:rsidR="008C20DE" w:rsidRPr="008C20DE" w:rsidRDefault="008C20DE" w:rsidP="008C20D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2694" w:type="dxa"/>
          </w:tcPr>
          <w:p w14:paraId="3D7D6EF2" w14:textId="77777777" w:rsidR="008C20DE" w:rsidRPr="008C20DE" w:rsidRDefault="008C20DE" w:rsidP="008C20D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2268" w:type="dxa"/>
          </w:tcPr>
          <w:p w14:paraId="10160B70" w14:textId="77777777" w:rsidR="008C20DE" w:rsidRPr="008C20DE" w:rsidRDefault="008C20DE" w:rsidP="008C20D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2126" w:type="dxa"/>
          </w:tcPr>
          <w:p w14:paraId="38C19324" w14:textId="77777777" w:rsidR="008C20DE" w:rsidRPr="008C20DE" w:rsidRDefault="008C20DE" w:rsidP="008C20D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celująca</w:t>
            </w:r>
          </w:p>
        </w:tc>
      </w:tr>
      <w:tr w:rsidR="008C20DE" w:rsidRPr="008C20DE" w14:paraId="2681F78E" w14:textId="77777777" w:rsidTr="00B50DDB">
        <w:trPr>
          <w:cantSplit/>
          <w:trHeight w:val="1134"/>
        </w:trPr>
        <w:tc>
          <w:tcPr>
            <w:tcW w:w="709" w:type="dxa"/>
            <w:textDirection w:val="btLr"/>
            <w:vAlign w:val="center"/>
          </w:tcPr>
          <w:p w14:paraId="4C069FDD" w14:textId="77777777" w:rsidR="008C20DE" w:rsidRPr="008C20DE" w:rsidRDefault="008C20DE" w:rsidP="008C20DE">
            <w:pPr>
              <w:keepNext/>
              <w:spacing w:after="0" w:line="240" w:lineRule="auto"/>
              <w:ind w:left="113" w:right="113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br w:type="page"/>
            </w:r>
            <w:r w:rsidRPr="008C20DE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IV. Spotkanie z Jezusem Miłosiernym</w:t>
            </w:r>
          </w:p>
        </w:tc>
        <w:tc>
          <w:tcPr>
            <w:tcW w:w="2835" w:type="dxa"/>
          </w:tcPr>
          <w:p w14:paraId="352FB462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siedem sakramentów świętych,</w:t>
            </w:r>
          </w:p>
          <w:p w14:paraId="0227D7F1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nia, czym jest sakrament,</w:t>
            </w:r>
          </w:p>
          <w:p w14:paraId="4D93DED7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czym jest sakrament pokuty (B.7.1),</w:t>
            </w:r>
          </w:p>
          <w:p w14:paraId="3CD8B0FB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przebieg sakramentu pokuty (B.7.2),</w:t>
            </w:r>
          </w:p>
          <w:p w14:paraId="600A539D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rolę sakramentu pokuty i pojednania w życiu moralnym chrześcijanina (B.7.5),</w:t>
            </w:r>
          </w:p>
          <w:p w14:paraId="0736A45A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potrzebę regularnego przystępowania do sakramentu pokuty (B.7.6),</w:t>
            </w:r>
          </w:p>
          <w:p w14:paraId="564BBCE7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przypowieść o miłosiernym Samarytaninie,</w:t>
            </w:r>
          </w:p>
          <w:p w14:paraId="329ACA34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czym jest sakrament namaszczenia chorych (B.8.1),</w:t>
            </w:r>
          </w:p>
          <w:p w14:paraId="774BF006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opisuje historie, w których ludzie doświadczają cierpienia.</w:t>
            </w:r>
          </w:p>
        </w:tc>
        <w:tc>
          <w:tcPr>
            <w:tcW w:w="4394" w:type="dxa"/>
          </w:tcPr>
          <w:p w14:paraId="37440CCB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wyjaśnia, co to są sakramenty oraz omawia ich cel i znaczenie w życiu chrześcijanina (B.3.1), </w:t>
            </w:r>
          </w:p>
          <w:p w14:paraId="48AB8FE7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opisuje warunki dobrze przeżytego sakramentu pokuty i pojednania (B.7.3),</w:t>
            </w:r>
          </w:p>
          <w:p w14:paraId="78BC67AF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skutki sakramentu w życiu indywidualnym i wspólnotowym (B.7.4),</w:t>
            </w:r>
          </w:p>
          <w:p w14:paraId="6EE28B73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pojęcie miłosierdzia Bożego, wiążąc je ze sprawiedliwością i powołując się na przypowieść o miłosiernym ojcu (A.13.13),</w:t>
            </w:r>
          </w:p>
          <w:p w14:paraId="040CA3C2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jaki związek zachodzi między sakramentem pokuty i pojednania a Eucharystią (B.6.4),</w:t>
            </w:r>
          </w:p>
          <w:p w14:paraId="73F2E905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wybrane teksty biblijne, liturgiczne oraz nauczania Kościoła odnoszące się do sakramentu pokuty i pojednania oraz namaszczenia chorych (B.3.2),</w:t>
            </w:r>
          </w:p>
          <w:p w14:paraId="48E250B7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tajemnicę cierpienia i chrześcijańskie podejście do choroby i śmierci (A.13.14),</w:t>
            </w:r>
          </w:p>
          <w:p w14:paraId="2D3F4589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znaczenie i skutki sakramentu namaszczenia chorych jako daru i pomocy w przeżywaniu cierpienia (B.8.2),</w:t>
            </w:r>
          </w:p>
          <w:p w14:paraId="6F5B766D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właściwego zachowania chrześcijanina wobec zła i nieszczęść (C.1.7).</w:t>
            </w:r>
          </w:p>
          <w:p w14:paraId="22DB35C0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wartości nadające sens ludzkiemu życiu (A.1.3),</w:t>
            </w:r>
          </w:p>
          <w:p w14:paraId="4EA9CDDB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sposoby przeciwdziałania złu i cierpieniu (C.1.8).</w:t>
            </w:r>
          </w:p>
        </w:tc>
        <w:tc>
          <w:tcPr>
            <w:tcW w:w="2694" w:type="dxa"/>
          </w:tcPr>
          <w:p w14:paraId="634B32DB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podział sakramentów i sposób ich udzielania,</w:t>
            </w:r>
          </w:p>
          <w:p w14:paraId="56EAF5C4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znaki towarzyszące poszczególnym sakramentom,</w:t>
            </w:r>
          </w:p>
          <w:p w14:paraId="0EE343DC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wylicza sytuacje, w których osoba przyjmuje sakrament namaszczenia chorych,</w:t>
            </w:r>
          </w:p>
          <w:p w14:paraId="3FAF18BA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osoby chore potrzebują pomocy w sferze duchowej.</w:t>
            </w:r>
          </w:p>
        </w:tc>
        <w:tc>
          <w:tcPr>
            <w:tcW w:w="2268" w:type="dxa"/>
          </w:tcPr>
          <w:p w14:paraId="3B546E30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przyjmowanie kolejnych sakramentów umacnia i pogłębia osobistą więź chrześcijanina z Chrystusem,</w:t>
            </w:r>
          </w:p>
          <w:p w14:paraId="31140061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instytucje wspierające osoby potrzebujące pomocy.</w:t>
            </w:r>
          </w:p>
        </w:tc>
        <w:tc>
          <w:tcPr>
            <w:tcW w:w="2126" w:type="dxa"/>
          </w:tcPr>
          <w:p w14:paraId="675F5404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obowiązek opieki nad chorymi i starszymi członkami rodziny,</w:t>
            </w:r>
          </w:p>
          <w:p w14:paraId="4F2701EE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sposoby pomocy potrzebującym (bezdomni, samotni, głodujący).</w:t>
            </w:r>
          </w:p>
        </w:tc>
      </w:tr>
    </w:tbl>
    <w:p w14:paraId="0782369D" w14:textId="77777777" w:rsidR="008C20DE" w:rsidRDefault="008C20DE"/>
    <w:p w14:paraId="0ABD163B" w14:textId="77777777" w:rsidR="008C20DE" w:rsidRDefault="008C20DE"/>
    <w:p w14:paraId="17EAF088" w14:textId="77777777" w:rsidR="008C20DE" w:rsidRDefault="008C20DE"/>
    <w:tbl>
      <w:tblPr>
        <w:tblW w:w="15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652"/>
        <w:gridCol w:w="2694"/>
        <w:gridCol w:w="4394"/>
        <w:gridCol w:w="2977"/>
        <w:gridCol w:w="2268"/>
        <w:gridCol w:w="2256"/>
      </w:tblGrid>
      <w:tr w:rsidR="008C20DE" w:rsidRPr="008C20DE" w14:paraId="22400AC8" w14:textId="77777777" w:rsidTr="00B50DDB">
        <w:tc>
          <w:tcPr>
            <w:tcW w:w="652" w:type="dxa"/>
            <w:vMerge w:val="restart"/>
            <w:vAlign w:val="center"/>
          </w:tcPr>
          <w:p w14:paraId="1354B693" w14:textId="77777777" w:rsidR="008C20DE" w:rsidRPr="008C20DE" w:rsidRDefault="008C20DE" w:rsidP="008C20DE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Dział</w:t>
            </w:r>
          </w:p>
        </w:tc>
        <w:tc>
          <w:tcPr>
            <w:tcW w:w="14589" w:type="dxa"/>
            <w:gridSpan w:val="5"/>
          </w:tcPr>
          <w:p w14:paraId="33ECE5FE" w14:textId="77777777" w:rsidR="008C20DE" w:rsidRPr="008C20DE" w:rsidRDefault="008C20DE" w:rsidP="008C20DE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8C20DE" w:rsidRPr="008C20DE" w14:paraId="2E9622D9" w14:textId="77777777" w:rsidTr="00B50DDB">
        <w:tc>
          <w:tcPr>
            <w:tcW w:w="652" w:type="dxa"/>
            <w:vMerge/>
          </w:tcPr>
          <w:p w14:paraId="0DEA5567" w14:textId="77777777" w:rsidR="008C20DE" w:rsidRPr="008C20DE" w:rsidRDefault="008C20DE" w:rsidP="008C20DE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694" w:type="dxa"/>
          </w:tcPr>
          <w:p w14:paraId="71DB137A" w14:textId="77777777" w:rsidR="008C20DE" w:rsidRPr="008C20DE" w:rsidRDefault="008C20DE" w:rsidP="008C20DE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4394" w:type="dxa"/>
          </w:tcPr>
          <w:p w14:paraId="7C871EF6" w14:textId="77777777" w:rsidR="008C20DE" w:rsidRPr="008C20DE" w:rsidRDefault="008C20DE" w:rsidP="008C20DE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2977" w:type="dxa"/>
          </w:tcPr>
          <w:p w14:paraId="66BBB615" w14:textId="77777777" w:rsidR="008C20DE" w:rsidRPr="008C20DE" w:rsidRDefault="008C20DE" w:rsidP="008C20DE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2268" w:type="dxa"/>
          </w:tcPr>
          <w:p w14:paraId="4A452110" w14:textId="77777777" w:rsidR="008C20DE" w:rsidRPr="008C20DE" w:rsidRDefault="008C20DE" w:rsidP="008C20DE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2256" w:type="dxa"/>
          </w:tcPr>
          <w:p w14:paraId="5912500F" w14:textId="77777777" w:rsidR="008C20DE" w:rsidRPr="008C20DE" w:rsidRDefault="008C20DE" w:rsidP="008C20DE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celująca</w:t>
            </w:r>
          </w:p>
        </w:tc>
      </w:tr>
      <w:tr w:rsidR="008C20DE" w:rsidRPr="008C20DE" w14:paraId="4459AA08" w14:textId="77777777" w:rsidTr="00B50DDB">
        <w:trPr>
          <w:cantSplit/>
          <w:trHeight w:val="2630"/>
        </w:trPr>
        <w:tc>
          <w:tcPr>
            <w:tcW w:w="652" w:type="dxa"/>
            <w:textDirection w:val="btLr"/>
            <w:vAlign w:val="center"/>
          </w:tcPr>
          <w:p w14:paraId="50C398AD" w14:textId="77777777" w:rsidR="008C20DE" w:rsidRPr="008C20DE" w:rsidRDefault="008C20DE" w:rsidP="008C20DE">
            <w:pPr>
              <w:keepNext/>
              <w:spacing w:after="0" w:line="360" w:lineRule="auto"/>
              <w:ind w:firstLine="284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b/>
                <w:bCs/>
                <w:kern w:val="0"/>
                <w:szCs w:val="20"/>
                <w:lang w:eastAsia="pl-PL"/>
                <w14:ligatures w14:val="none"/>
              </w:rPr>
              <w:t>V. Dzieje Kościoła</w:t>
            </w:r>
          </w:p>
        </w:tc>
        <w:tc>
          <w:tcPr>
            <w:tcW w:w="2694" w:type="dxa"/>
          </w:tcPr>
          <w:p w14:paraId="7AC50760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wykazuje podobieństwa i różnice między Kościołem rzymskokatolickim i prawosławnym,</w:t>
            </w:r>
          </w:p>
          <w:p w14:paraId="73B8E89B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definiuje pojęcia: zakon żebraczy, habit, kwesta,</w:t>
            </w:r>
          </w:p>
          <w:p w14:paraId="17C07088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przedstawia rolę zakonów w dziejach średniowiecznej Europy: franciszkanie i dominikanie (E.3.3),</w:t>
            </w:r>
          </w:p>
          <w:p w14:paraId="4CA9CC60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Polska była krajem tolerancji religijnej (E.5.5),</w:t>
            </w:r>
          </w:p>
          <w:p w14:paraId="291256D8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pami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ta g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łó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wne fakty z 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ycia 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w. Andrzeja Boboli.</w:t>
            </w:r>
          </w:p>
        </w:tc>
        <w:tc>
          <w:tcPr>
            <w:tcW w:w="4394" w:type="dxa"/>
          </w:tcPr>
          <w:p w14:paraId="3F9A5963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definiuje pojęcia: patriarcha, schizma, prawosławie, ikona, cerkiew,</w:t>
            </w:r>
          </w:p>
          <w:p w14:paraId="1F63F84B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ukazuje wartość rezygnacji z dóbr materialnych na rzecz wzrostu duchowego,</w:t>
            </w:r>
          </w:p>
          <w:p w14:paraId="59391A1B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ogólnie przyczyny zwołania i postanowienia Soboru Trydenckiego (reformacja i odpowiedź Kościoła) (E.3.6),</w:t>
            </w:r>
          </w:p>
          <w:p w14:paraId="7EAB54DF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wartości, którymi Kościoły reformacji ubogaciły chrześcijaństwo,</w:t>
            </w:r>
          </w:p>
          <w:p w14:paraId="0DE3F1C4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podobieństwa i różnice między katolicyzmem, luteranizmem i i kalwinizmem,</w:t>
            </w:r>
          </w:p>
          <w:p w14:paraId="7CBE9E54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wpływu chrześcijaństwa na dzieje ludzkości (A.13.18),</w:t>
            </w:r>
          </w:p>
          <w:p w14:paraId="37CCEA36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przedstawia znaczenie unii brzeskiej (E.5.6),</w:t>
            </w:r>
          </w:p>
          <w:p w14:paraId="4B41F075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przyczyny prześladowania Kościoła unickiego,</w:t>
            </w:r>
          </w:p>
          <w:p w14:paraId="3BB2A659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działania na rzecz jedności Kościoła i tolerancji religijnej (E 5.10).</w:t>
            </w:r>
          </w:p>
        </w:tc>
        <w:tc>
          <w:tcPr>
            <w:tcW w:w="2977" w:type="dxa"/>
          </w:tcPr>
          <w:p w14:paraId="4FA4891C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opowiada przebieg życia św. Franciszka z Asyżu i Dominika Guzmana, </w:t>
            </w:r>
          </w:p>
          <w:p w14:paraId="762CDCC6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przyczyny i następstwa podziału na Kościół wschodni i zachodni,</w:t>
            </w:r>
          </w:p>
          <w:p w14:paraId="321E7D75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 współczesne sposoby pozyskiwania dóbr nawiązujące do franciszkańskiego żebractwa,</w:t>
            </w:r>
          </w:p>
          <w:p w14:paraId="56BFD023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religijny sens ubóstwa i żebractwa,</w:t>
            </w:r>
          </w:p>
          <w:p w14:paraId="17A0B85E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na czym polegał rozłam w Kościele zachodnim,</w:t>
            </w:r>
          </w:p>
          <w:p w14:paraId="0BCDA5F9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wymienia wybranych 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wi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tych Cerkwi unickiej.</w:t>
            </w:r>
          </w:p>
        </w:tc>
        <w:tc>
          <w:tcPr>
            <w:tcW w:w="2268" w:type="dxa"/>
          </w:tcPr>
          <w:p w14:paraId="6B65014B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patriarchaty Ko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cio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 wschodniego,</w:t>
            </w:r>
          </w:p>
          <w:p w14:paraId="1CEF9129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podobieństwa i różnice między Kościołem rzymskokatolickim a greckokatolickim,</w:t>
            </w:r>
          </w:p>
          <w:p w14:paraId="2DA08F90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działanie reformatorów katolickich oraz założycieli nowych Kościołów reformacji.</w:t>
            </w:r>
          </w:p>
        </w:tc>
        <w:tc>
          <w:tcPr>
            <w:tcW w:w="2256" w:type="dxa"/>
          </w:tcPr>
          <w:p w14:paraId="03B04D99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działania ekumeniczne Kościoła prawosławnego i katolickiego,</w:t>
            </w:r>
          </w:p>
          <w:p w14:paraId="1D9DA899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opisuje prze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ladowanie unit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ó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 na przestrzeni wiek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ó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 (akcje rusyfikacyjne, dekrety carskie z 1839 r. i 1874 r., wi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zienie kap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an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ó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w, przymus do przechodzenia na prawos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awie).</w:t>
            </w:r>
          </w:p>
        </w:tc>
      </w:tr>
    </w:tbl>
    <w:p w14:paraId="2CFEDF2D" w14:textId="77777777" w:rsidR="008C20DE" w:rsidRDefault="008C20DE"/>
    <w:p w14:paraId="68174CBD" w14:textId="77777777" w:rsidR="008C20DE" w:rsidRDefault="008C20DE"/>
    <w:p w14:paraId="3AC97CB8" w14:textId="77777777" w:rsidR="008C20DE" w:rsidRDefault="008C20DE"/>
    <w:p w14:paraId="65016A3A" w14:textId="77777777" w:rsidR="008C20DE" w:rsidRDefault="008C20DE"/>
    <w:p w14:paraId="18666412" w14:textId="77777777" w:rsidR="008C20DE" w:rsidRDefault="008C20DE"/>
    <w:p w14:paraId="18662D13" w14:textId="77777777" w:rsidR="008C20DE" w:rsidRDefault="008C20DE"/>
    <w:p w14:paraId="6AC49758" w14:textId="77777777" w:rsidR="008C20DE" w:rsidRDefault="008C20DE"/>
    <w:tbl>
      <w:tblPr>
        <w:tblW w:w="15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113" w:type="dxa"/>
          <w:bottom w:w="85" w:type="dxa"/>
          <w:right w:w="113" w:type="dxa"/>
        </w:tblCellMar>
        <w:tblLook w:val="01E0" w:firstRow="1" w:lastRow="1" w:firstColumn="1" w:lastColumn="1" w:noHBand="0" w:noVBand="0"/>
      </w:tblPr>
      <w:tblGrid>
        <w:gridCol w:w="715"/>
        <w:gridCol w:w="2347"/>
        <w:gridCol w:w="3827"/>
        <w:gridCol w:w="4083"/>
        <w:gridCol w:w="2296"/>
        <w:gridCol w:w="1973"/>
      </w:tblGrid>
      <w:tr w:rsidR="008C20DE" w:rsidRPr="008C20DE" w14:paraId="38E8187A" w14:textId="77777777" w:rsidTr="00B50DDB">
        <w:tc>
          <w:tcPr>
            <w:tcW w:w="715" w:type="dxa"/>
            <w:vMerge w:val="restart"/>
            <w:vAlign w:val="center"/>
          </w:tcPr>
          <w:p w14:paraId="0DF5B3F5" w14:textId="77777777" w:rsidR="008C20DE" w:rsidRPr="008C20DE" w:rsidRDefault="008C20DE" w:rsidP="008C20DE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0"/>
                <w:lang w:eastAsia="pl-PL"/>
                <w14:ligatures w14:val="none"/>
              </w:rPr>
              <w:lastRenderedPageBreak/>
              <w:t>Dział</w:t>
            </w:r>
          </w:p>
        </w:tc>
        <w:tc>
          <w:tcPr>
            <w:tcW w:w="14526" w:type="dxa"/>
            <w:gridSpan w:val="5"/>
          </w:tcPr>
          <w:p w14:paraId="26056B0A" w14:textId="77777777" w:rsidR="008C20DE" w:rsidRPr="008C20DE" w:rsidRDefault="008C20DE" w:rsidP="008C20DE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8C20DE" w:rsidRPr="008C20DE" w14:paraId="18C4B852" w14:textId="77777777" w:rsidTr="00B50DDB">
        <w:tc>
          <w:tcPr>
            <w:tcW w:w="715" w:type="dxa"/>
            <w:vMerge/>
            <w:tcBorders>
              <w:bottom w:val="single" w:sz="4" w:space="0" w:color="auto"/>
            </w:tcBorders>
          </w:tcPr>
          <w:p w14:paraId="3AFFE2DA" w14:textId="77777777" w:rsidR="008C20DE" w:rsidRPr="008C20DE" w:rsidRDefault="008C20DE" w:rsidP="008C20DE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05AE9992" w14:textId="77777777" w:rsidR="008C20DE" w:rsidRPr="008C20DE" w:rsidRDefault="008C20DE" w:rsidP="008C20DE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16461763" w14:textId="77777777" w:rsidR="008C20DE" w:rsidRPr="008C20DE" w:rsidRDefault="008C20DE" w:rsidP="008C20DE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4083" w:type="dxa"/>
            <w:tcBorders>
              <w:bottom w:val="single" w:sz="4" w:space="0" w:color="auto"/>
            </w:tcBorders>
          </w:tcPr>
          <w:p w14:paraId="19FBDDED" w14:textId="77777777" w:rsidR="008C20DE" w:rsidRPr="008C20DE" w:rsidRDefault="008C20DE" w:rsidP="008C20DE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14:paraId="6E7D7FF9" w14:textId="77777777" w:rsidR="008C20DE" w:rsidRPr="008C20DE" w:rsidRDefault="008C20DE" w:rsidP="008C20DE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14:paraId="5FA35A1B" w14:textId="77777777" w:rsidR="008C20DE" w:rsidRPr="008C20DE" w:rsidRDefault="008C20DE" w:rsidP="008C20DE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celująca</w:t>
            </w:r>
          </w:p>
        </w:tc>
      </w:tr>
      <w:tr w:rsidR="008C20DE" w:rsidRPr="008C20DE" w14:paraId="6937DAB4" w14:textId="77777777" w:rsidTr="00B50DDB">
        <w:trPr>
          <w:cantSplit/>
          <w:trHeight w:val="353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DDFD497" w14:textId="77777777" w:rsidR="008C20DE" w:rsidRPr="008C20DE" w:rsidRDefault="008C20DE" w:rsidP="008C20D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 xml:space="preserve">VI. Przewodnicy w drodze </w:t>
            </w:r>
            <w:r w:rsidRPr="008C20DE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br/>
              <w:t>do szczęścia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848B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dzieciństwie i życiu dorosłym św. Wincentego a Paulo,</w:t>
            </w:r>
          </w:p>
          <w:p w14:paraId="4C487A40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dzieł miłosierdzia w swoim środowisku,</w:t>
            </w:r>
          </w:p>
          <w:p w14:paraId="1386B41B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życiu św. Jana Bosko (E.4.2),</w:t>
            </w:r>
          </w:p>
          <w:p w14:paraId="31B834E5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najbardziej znane tytuły Maryi,</w:t>
            </w:r>
          </w:p>
          <w:p w14:paraId="02D1FACE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kultu maryjnego.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5A7F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działalność Kościoła w XVI i XVII w. (E.3.5),</w:t>
            </w:r>
          </w:p>
          <w:p w14:paraId="328F93AE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wykazuje aktualność myśli (idei) św. Jana Bosko i opowiada o roli założonej przez niego wspólnoty (E.4.2),</w:t>
            </w:r>
          </w:p>
          <w:p w14:paraId="49214703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 oparciu o wybrane teksty Starego i Nowego Testamentu charakteryzuje rolę Maryi w dziele zbawczym (A.13.11),</w:t>
            </w:r>
          </w:p>
          <w:p w14:paraId="1CAE1EE6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dogmaty maryjne: Boże macierzyństwo, wieczyste dziewictwo, niepokalane poczęcie i wniebowzięcie (A.13.12).</w:t>
            </w:r>
          </w:p>
          <w:p w14:paraId="5EE42B1B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uroczystości, miesiące i święta maryjne (B.2.2).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8492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atrybuty św. Wincentego a Paulo (anio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 dziecko w ramionach, dziecko u st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ó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p, krucyfiks),</w:t>
            </w:r>
          </w:p>
          <w:p w14:paraId="7C28C61A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uzasadnia, 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 pos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uga najbiedniejszym by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a dla 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w. Wincentego a Paulo pr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ó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b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charakteru,</w:t>
            </w:r>
          </w:p>
          <w:p w14:paraId="4344D765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sytuacj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spo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eczn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XIX-wiecznych W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och,</w:t>
            </w:r>
          </w:p>
          <w:p w14:paraId="43081296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dlaczego młodzi ludzie potrzebują pomocy zarówno materialnej, jak i duchowej,</w:t>
            </w:r>
          </w:p>
          <w:p w14:paraId="27BDD69E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wymienia organizacje zajmujące się w Polsce trudną młodzieżą, </w:t>
            </w:r>
          </w:p>
          <w:p w14:paraId="38DF21DF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Maryja prowadzi do odkrywania miłości Boga.</w:t>
            </w:r>
          </w:p>
          <w:p w14:paraId="632343DF" w14:textId="77777777" w:rsidR="008C20DE" w:rsidRPr="008C20DE" w:rsidRDefault="008C20DE" w:rsidP="008C20DE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B660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misji Zgromadzenia Księży Misjonarzy oraz Sióstr Miłosierdzia,</w:t>
            </w:r>
          </w:p>
          <w:p w14:paraId="39345E16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na czym polega system prewencyjny św. Jana Bosko,</w:t>
            </w:r>
          </w:p>
          <w:p w14:paraId="290A4A56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interpretuje biblijny tekst dotyczący Maryi.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7EA4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w jaki sposób św. św. Wincentego a Paulo przyczynił się do odnowy życia religijnego,</w:t>
            </w:r>
          </w:p>
          <w:p w14:paraId="4851124C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nia, kiedy trudno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ci 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ycia w dzieci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ń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stwie mog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by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ć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przygotowaniem do spe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niania swojej misji w doros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ci.</w:t>
            </w:r>
          </w:p>
        </w:tc>
      </w:tr>
    </w:tbl>
    <w:p w14:paraId="77054EBB" w14:textId="77777777" w:rsidR="008C20DE" w:rsidRDefault="008C20DE"/>
    <w:p w14:paraId="0F759E6B" w14:textId="77777777" w:rsidR="008C20DE" w:rsidRDefault="008C20DE"/>
    <w:p w14:paraId="16E6DA2D" w14:textId="77777777" w:rsidR="008C20DE" w:rsidRDefault="008C20DE"/>
    <w:p w14:paraId="63A5EDCA" w14:textId="77777777" w:rsidR="008C20DE" w:rsidRDefault="008C20DE"/>
    <w:p w14:paraId="72AA9C95" w14:textId="77777777" w:rsidR="008C20DE" w:rsidRDefault="008C20DE"/>
    <w:p w14:paraId="121541D8" w14:textId="77777777" w:rsidR="008C20DE" w:rsidRDefault="008C20DE"/>
    <w:p w14:paraId="0C16FEDC" w14:textId="77777777" w:rsidR="008C20DE" w:rsidRDefault="008C20DE"/>
    <w:p w14:paraId="3BA0081D" w14:textId="77777777" w:rsidR="008C20DE" w:rsidRDefault="008C20DE"/>
    <w:tbl>
      <w:tblPr>
        <w:tblW w:w="15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624"/>
        <w:gridCol w:w="3544"/>
        <w:gridCol w:w="4394"/>
        <w:gridCol w:w="2977"/>
        <w:gridCol w:w="2138"/>
        <w:gridCol w:w="1564"/>
      </w:tblGrid>
      <w:tr w:rsidR="008C20DE" w:rsidRPr="008C20DE" w14:paraId="2AC4D7A0" w14:textId="77777777" w:rsidTr="00B50DDB">
        <w:tc>
          <w:tcPr>
            <w:tcW w:w="624" w:type="dxa"/>
            <w:vMerge w:val="restart"/>
            <w:vAlign w:val="center"/>
          </w:tcPr>
          <w:p w14:paraId="70516EC6" w14:textId="77777777" w:rsidR="008C20DE" w:rsidRPr="008C20DE" w:rsidRDefault="008C20DE" w:rsidP="008C20D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lastRenderedPageBreak/>
              <w:br w:type="page"/>
            </w:r>
            <w:r w:rsidRPr="008C20D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Dział</w:t>
            </w:r>
          </w:p>
        </w:tc>
        <w:tc>
          <w:tcPr>
            <w:tcW w:w="14617" w:type="dxa"/>
            <w:gridSpan w:val="5"/>
          </w:tcPr>
          <w:p w14:paraId="7F13843B" w14:textId="77777777" w:rsidR="008C20DE" w:rsidRPr="008C20DE" w:rsidRDefault="008C20DE" w:rsidP="008C20D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8C20DE" w:rsidRPr="008C20DE" w14:paraId="684FE27F" w14:textId="77777777" w:rsidTr="00B50DDB">
        <w:tc>
          <w:tcPr>
            <w:tcW w:w="624" w:type="dxa"/>
            <w:vMerge/>
          </w:tcPr>
          <w:p w14:paraId="5C90E945" w14:textId="77777777" w:rsidR="008C20DE" w:rsidRPr="008C20DE" w:rsidRDefault="008C20DE" w:rsidP="008C20DE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3544" w:type="dxa"/>
          </w:tcPr>
          <w:p w14:paraId="3E51D53B" w14:textId="77777777" w:rsidR="008C20DE" w:rsidRPr="008C20DE" w:rsidRDefault="008C20DE" w:rsidP="008C20D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4394" w:type="dxa"/>
          </w:tcPr>
          <w:p w14:paraId="646E181D" w14:textId="77777777" w:rsidR="008C20DE" w:rsidRPr="008C20DE" w:rsidRDefault="008C20DE" w:rsidP="008C20D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2977" w:type="dxa"/>
          </w:tcPr>
          <w:p w14:paraId="6EA00F03" w14:textId="77777777" w:rsidR="008C20DE" w:rsidRPr="008C20DE" w:rsidRDefault="008C20DE" w:rsidP="008C20D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2138" w:type="dxa"/>
          </w:tcPr>
          <w:p w14:paraId="0D6CD74F" w14:textId="77777777" w:rsidR="008C20DE" w:rsidRPr="008C20DE" w:rsidRDefault="008C20DE" w:rsidP="008C20D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1564" w:type="dxa"/>
          </w:tcPr>
          <w:p w14:paraId="238CB6DC" w14:textId="77777777" w:rsidR="008C20DE" w:rsidRPr="008C20DE" w:rsidRDefault="008C20DE" w:rsidP="008C20D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celująca</w:t>
            </w:r>
          </w:p>
        </w:tc>
      </w:tr>
      <w:tr w:rsidR="008C20DE" w:rsidRPr="008C20DE" w14:paraId="4CCC54C7" w14:textId="77777777" w:rsidTr="00B50DDB">
        <w:trPr>
          <w:cantSplit/>
          <w:trHeight w:val="2108"/>
        </w:trPr>
        <w:tc>
          <w:tcPr>
            <w:tcW w:w="624" w:type="dxa"/>
            <w:textDirection w:val="btLr"/>
            <w:vAlign w:val="center"/>
          </w:tcPr>
          <w:p w14:paraId="5BB11467" w14:textId="77777777" w:rsidR="008C20DE" w:rsidRPr="008C20DE" w:rsidRDefault="008C20DE" w:rsidP="008C20DE">
            <w:pPr>
              <w:keepNext/>
              <w:spacing w:after="0" w:line="360" w:lineRule="auto"/>
              <w:ind w:left="113" w:right="113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VII. Moje wartości</w:t>
            </w:r>
          </w:p>
        </w:tc>
        <w:tc>
          <w:tcPr>
            <w:tcW w:w="3544" w:type="dxa"/>
          </w:tcPr>
          <w:p w14:paraId="33688D55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obowiązki wynikające z Bożych przykazań IV–X,</w:t>
            </w:r>
          </w:p>
          <w:p w14:paraId="4D02CE85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czym jest miłość (C.10.2),</w:t>
            </w:r>
          </w:p>
          <w:p w14:paraId="7FB99995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sposoby przeżywania miłości (C.10.3) w rodzinie,</w:t>
            </w:r>
          </w:p>
          <w:p w14:paraId="0E45DE18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na czym polega właściwa postawa wobec rodziców, opiekunów i przełożonych (C 5.1),</w:t>
            </w:r>
          </w:p>
          <w:p w14:paraId="29660707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dobre nawyki w zakresie ochrony życia i zdrowia (C.5.7),</w:t>
            </w:r>
          </w:p>
          <w:p w14:paraId="4A2855E2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na czym polega odpowiedzialność za przekazywanie życia (C.5.11),</w:t>
            </w:r>
          </w:p>
          <w:p w14:paraId="08739DBD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potrzebę ochrony życia od poczęcia do naturalnej śmierci (C.5.4),</w:t>
            </w:r>
          </w:p>
          <w:p w14:paraId="56771EF2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niepowtarzalną wartość życia ludzkiego i jego świętość (C.5.2).</w:t>
            </w:r>
          </w:p>
          <w:p w14:paraId="32EB081A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podaje argumenty za prawdą, że tylko Bóg może decydować o </w:t>
            </w:r>
            <w:r w:rsidRPr="008C20DE">
              <w:rPr>
                <w:rFonts w:ascii="Times New Roman" w:eastAsia="Times New Roman" w:hAnsi="Times New Roman" w:cs="Times New Roman"/>
                <w:spacing w:val="-4"/>
                <w:kern w:val="0"/>
                <w:sz w:val="21"/>
                <w:szCs w:val="20"/>
                <w:lang w:eastAsia="pl-PL"/>
                <w14:ligatures w14:val="none"/>
              </w:rPr>
              <w:t>życiu i śmierci człowieka (C.5.3),</w:t>
            </w:r>
          </w:p>
          <w:p w14:paraId="7DA28D48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definiuje pojęcia: eutanazja, kara śmierci, czyste serce, pożądliwość,</w:t>
            </w:r>
          </w:p>
          <w:p w14:paraId="6012FA11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sposoby przeciwdziałania złu i cierpieniu (C.1.8),</w:t>
            </w:r>
          </w:p>
          <w:p w14:paraId="53104234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co to jest hospicjum i omawia cele jego działalności,</w:t>
            </w:r>
          </w:p>
          <w:p w14:paraId="31C8B18A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powody, dla których ludzie chcą się poddać eutanazji.</w:t>
            </w:r>
          </w:p>
        </w:tc>
        <w:tc>
          <w:tcPr>
            <w:tcW w:w="4394" w:type="dxa"/>
          </w:tcPr>
          <w:p w14:paraId="7B4FBD24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opisuje podstawowe pojęcia etyczne: prawo Boże, wartości (C.2.1),</w:t>
            </w:r>
          </w:p>
          <w:p w14:paraId="3D180F41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przekonuje, że przykazania służą ochronie wartości (C.3.3),</w:t>
            </w:r>
          </w:p>
          <w:p w14:paraId="5F0E1025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opisuje zadania wynikające z przykazań Bożych oraz negatywne skutki wykroczeń przeciw nim (C.3.5),</w:t>
            </w:r>
          </w:p>
          <w:p w14:paraId="398E4BFC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na czym polegają zagrożenia dla życia (C.6.1) w poszczególnych jego etapach (od pocz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cia do naturalnej 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mierci)  i wymiarach (fizycznym, psychicznym i duchowym),</w:t>
            </w:r>
          </w:p>
          <w:p w14:paraId="2305D5A5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zło eutanazji oraz kary śmierci (C.6.2),</w:t>
            </w:r>
          </w:p>
          <w:p w14:paraId="31E1DF47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zło aborcji (C.6.2) i wymienia jej skutki,</w:t>
            </w:r>
          </w:p>
          <w:p w14:paraId="413F7372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tajemnicę cierpienia i chrześcijańskie podejście do choroby i śmierci (A.13.14),</w:t>
            </w:r>
          </w:p>
          <w:p w14:paraId="3A3CAF49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właściwego zachowania chrześcijanina wobec zła i nieszczęść (C.1.7),</w:t>
            </w:r>
          </w:p>
          <w:p w14:paraId="451D5950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przedstawia inicjatywy mające na celu obronę życia ludzkiego od poczęcia do naturalnej śmierci, (C.6.3),</w:t>
            </w:r>
          </w:p>
          <w:p w14:paraId="11F82B15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przedstawia nauczanie Kościoła na temat kary śmierci (C.6.4),</w:t>
            </w:r>
          </w:p>
          <w:p w14:paraId="78997002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przemiany w okresie dojrzewania (C.5.8),</w:t>
            </w:r>
          </w:p>
          <w:p w14:paraId="316B0373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wartość czystości w różnych okresach życia (C.5.9),</w:t>
            </w:r>
          </w:p>
          <w:p w14:paraId="71701D07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 sposoby troski o czystość w wieku dojrzewania (C.5.10).</w:t>
            </w:r>
          </w:p>
        </w:tc>
        <w:tc>
          <w:tcPr>
            <w:tcW w:w="2977" w:type="dxa"/>
          </w:tcPr>
          <w:p w14:paraId="751695F8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wartość przestrzegania przykazań Bożych,</w:t>
            </w:r>
          </w:p>
          <w:p w14:paraId="7E8431D1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przykazania bronią człowieka przed krzywdą,</w:t>
            </w:r>
          </w:p>
          <w:p w14:paraId="30782054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wykroczenia przeciw przykazaniom IV–X i ich konsekwencje,</w:t>
            </w:r>
          </w:p>
          <w:p w14:paraId="0B7D04AB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formułuje prawa i obowiązki rodziców wobec dzieci oraz dzieci wobec rodziców,</w:t>
            </w:r>
          </w:p>
          <w:p w14:paraId="5628D8E7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argumenty za urodzeniem dziecka, biorąc pod uwagę matkę i ojca,</w:t>
            </w:r>
          </w:p>
          <w:p w14:paraId="78160C60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nia, dlaczego najcz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stsz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przyczyn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aborcji jest poczucie osamotnienia matki dziecka,</w:t>
            </w:r>
          </w:p>
          <w:p w14:paraId="00E5C5C0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wyjaśnia, dlaczego podjęcie decyzji o poddaniu się eutanazji wynika z poczucia odrzucenia przez bliskich oraz samotności, </w:t>
            </w:r>
          </w:p>
          <w:p w14:paraId="09E0086E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prawdę, że człowiek przeżywa swoje życie i wyraża się jako mężczyzna lub kobieta.</w:t>
            </w:r>
          </w:p>
        </w:tc>
        <w:tc>
          <w:tcPr>
            <w:tcW w:w="2138" w:type="dxa"/>
          </w:tcPr>
          <w:p w14:paraId="72B027D8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definiuje, na czym polega odpowiedzialność w relacjach miłości,</w:t>
            </w:r>
          </w:p>
          <w:p w14:paraId="6AF58489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opisuje sytuacje, w których miłość przejawia się w służbie, oddaniu i poświęceniu,</w:t>
            </w:r>
          </w:p>
          <w:p w14:paraId="67EA7620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miłość jest gwarantem poszanowania ludzkiego życia, a brak tego poszanowania jest konsekwencją odrzucenia i zagubienia miłości (Bożej i ludzkiej).</w:t>
            </w:r>
          </w:p>
        </w:tc>
        <w:tc>
          <w:tcPr>
            <w:tcW w:w="1564" w:type="dxa"/>
          </w:tcPr>
          <w:p w14:paraId="28C29B4B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właściwie ocenia różne opinie i zachowania dotyczące ludzkiej seksualności prezentowane w reklamach.</w:t>
            </w:r>
          </w:p>
        </w:tc>
      </w:tr>
    </w:tbl>
    <w:p w14:paraId="6E1DB1FB" w14:textId="77777777" w:rsidR="008C20DE" w:rsidRDefault="008C20DE"/>
    <w:p w14:paraId="72E42A6B" w14:textId="77777777" w:rsidR="008C20DE" w:rsidRDefault="008C20DE"/>
    <w:p w14:paraId="406F7CCA" w14:textId="77777777" w:rsidR="008C20DE" w:rsidRDefault="008C20DE"/>
    <w:tbl>
      <w:tblPr>
        <w:tblW w:w="15168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737"/>
        <w:gridCol w:w="3686"/>
        <w:gridCol w:w="3969"/>
        <w:gridCol w:w="2976"/>
        <w:gridCol w:w="2127"/>
        <w:gridCol w:w="1673"/>
      </w:tblGrid>
      <w:tr w:rsidR="008C20DE" w:rsidRPr="008C20DE" w14:paraId="584A457B" w14:textId="77777777" w:rsidTr="00B50DDB">
        <w:tc>
          <w:tcPr>
            <w:tcW w:w="737" w:type="dxa"/>
            <w:vMerge w:val="restart"/>
            <w:vAlign w:val="center"/>
          </w:tcPr>
          <w:p w14:paraId="31D76C0C" w14:textId="77777777" w:rsidR="008C20DE" w:rsidRPr="008C20DE" w:rsidRDefault="008C20DE" w:rsidP="008C20D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0"/>
                <w:lang w:eastAsia="pl-PL"/>
                <w14:ligatures w14:val="none"/>
              </w:rPr>
              <w:lastRenderedPageBreak/>
              <w:t>Dział</w:t>
            </w:r>
          </w:p>
        </w:tc>
        <w:tc>
          <w:tcPr>
            <w:tcW w:w="14431" w:type="dxa"/>
            <w:gridSpan w:val="5"/>
          </w:tcPr>
          <w:p w14:paraId="3058C354" w14:textId="77777777" w:rsidR="008C20DE" w:rsidRPr="008C20DE" w:rsidRDefault="008C20DE" w:rsidP="008C20D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8C20DE" w:rsidRPr="008C20DE" w14:paraId="700539CA" w14:textId="77777777" w:rsidTr="00B50DDB">
        <w:tc>
          <w:tcPr>
            <w:tcW w:w="737" w:type="dxa"/>
            <w:vMerge/>
          </w:tcPr>
          <w:p w14:paraId="345862F7" w14:textId="77777777" w:rsidR="008C20DE" w:rsidRPr="008C20DE" w:rsidRDefault="008C20DE" w:rsidP="008C20DE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3686" w:type="dxa"/>
          </w:tcPr>
          <w:p w14:paraId="3DD96B0F" w14:textId="77777777" w:rsidR="008C20DE" w:rsidRPr="008C20DE" w:rsidRDefault="008C20DE" w:rsidP="008C20D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3969" w:type="dxa"/>
          </w:tcPr>
          <w:p w14:paraId="58ECE34F" w14:textId="77777777" w:rsidR="008C20DE" w:rsidRPr="008C20DE" w:rsidRDefault="008C20DE" w:rsidP="008C20D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2976" w:type="dxa"/>
          </w:tcPr>
          <w:p w14:paraId="12D924C5" w14:textId="77777777" w:rsidR="008C20DE" w:rsidRPr="008C20DE" w:rsidRDefault="008C20DE" w:rsidP="008C20D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2127" w:type="dxa"/>
          </w:tcPr>
          <w:p w14:paraId="2F644F97" w14:textId="77777777" w:rsidR="008C20DE" w:rsidRPr="008C20DE" w:rsidRDefault="008C20DE" w:rsidP="008C20D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1673" w:type="dxa"/>
          </w:tcPr>
          <w:p w14:paraId="364E2C46" w14:textId="77777777" w:rsidR="008C20DE" w:rsidRPr="008C20DE" w:rsidRDefault="008C20DE" w:rsidP="008C20D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celująca</w:t>
            </w:r>
          </w:p>
        </w:tc>
      </w:tr>
      <w:tr w:rsidR="008C20DE" w:rsidRPr="008C20DE" w14:paraId="498C2C29" w14:textId="77777777" w:rsidTr="00B50DDB">
        <w:trPr>
          <w:cantSplit/>
          <w:trHeight w:val="3678"/>
        </w:trPr>
        <w:tc>
          <w:tcPr>
            <w:tcW w:w="737" w:type="dxa"/>
            <w:textDirection w:val="btLr"/>
            <w:vAlign w:val="center"/>
          </w:tcPr>
          <w:p w14:paraId="1386FBB6" w14:textId="77777777" w:rsidR="008C20DE" w:rsidRPr="008C20DE" w:rsidRDefault="008C20DE" w:rsidP="008C20DE">
            <w:pPr>
              <w:keepNext/>
              <w:spacing w:after="0" w:line="360" w:lineRule="auto"/>
              <w:ind w:left="113" w:right="113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VIII. Wydarzenia zbawcze</w:t>
            </w:r>
          </w:p>
        </w:tc>
        <w:tc>
          <w:tcPr>
            <w:tcW w:w="3686" w:type="dxa"/>
          </w:tcPr>
          <w:p w14:paraId="3C733C60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wskazuje, 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e 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wi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to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ść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osi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ga si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przez na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ladowanie Jezusa,</w:t>
            </w:r>
          </w:p>
          <w:p w14:paraId="2BDFFEC0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wsp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ół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czesnych polskich 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wi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tych i b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ogos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awionych (Karolina K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ó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zk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ó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wna, Maksymilian Kolbe, Jan Beyzym),</w:t>
            </w:r>
          </w:p>
          <w:p w14:paraId="4B3CD75A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nia, na czym polega kr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ó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lowanie Chrystusa,</w:t>
            </w:r>
          </w:p>
          <w:p w14:paraId="781E7C19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zestawia wydarzenia biblijne zwi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zane z narodzeniem Jezusa ze zwyczajami religijnymi (A.10.6),</w:t>
            </w:r>
          </w:p>
          <w:p w14:paraId="448BB435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sposoby Bożego objawienia – w Jezusie Chrystusie (A.5.1),</w:t>
            </w:r>
          </w:p>
          <w:p w14:paraId="3E8D2919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 znaczenie napisu K+M+B robionego kred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na drzwiach dom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ó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w,</w:t>
            </w:r>
          </w:p>
          <w:p w14:paraId="486E87BD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sposoby kszta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towania sumienia, zw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aszcza w kontek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cie sakramentu pokuty i pojednania (C.2.5.),</w:t>
            </w:r>
          </w:p>
          <w:p w14:paraId="535A2777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nia, na czym polega rachunek sumienia przed spowiedzi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</w:t>
            </w:r>
          </w:p>
          <w:p w14:paraId="44A8D6D9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nia, na czym polega post 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cis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y oraz kiedy i kogo obowi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zuje,</w:t>
            </w:r>
          </w:p>
        </w:tc>
        <w:tc>
          <w:tcPr>
            <w:tcW w:w="3969" w:type="dxa"/>
          </w:tcPr>
          <w:p w14:paraId="1C471BC6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omawia liturgiczne formy 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wi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towania w uroczysto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ść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Wszystkich 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wi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tych (B.2.3),</w:t>
            </w:r>
          </w:p>
          <w:p w14:paraId="6F0145B5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pojęcie: apokalipsa (A.10.1),</w:t>
            </w:r>
          </w:p>
          <w:p w14:paraId="1EDC153C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biblijne obrazy ko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ń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ca 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wiata oraz s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ą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du ostatecznego i przedstawia ich interpretacj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w 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wietle wiary (A.8.6),</w:t>
            </w:r>
          </w:p>
          <w:p w14:paraId="7C276899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postaw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gotowo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ci na przyj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cie Chrystusa (A.8.7),</w:t>
            </w:r>
          </w:p>
          <w:p w14:paraId="0EE4B291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 na skutki wynikające z wcielenia i odkupienia dla życia chrześcijanina i każdego człowieka (A.13.10),</w:t>
            </w:r>
          </w:p>
          <w:p w14:paraId="76A31740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 oparciu o wybrane teksty biblijne charakteryzuje rol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Maryi w dziele zbawczym (A.13.11),</w:t>
            </w:r>
          </w:p>
          <w:p w14:paraId="69BFE364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znaczenie zbawczej misji Jezusa Chrystusa dla ca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ej ludzko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ci i poszczeg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ó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lnych ludzi (A.5.4),</w:t>
            </w:r>
          </w:p>
          <w:p w14:paraId="018357F6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określa, na czym polegał grzech pierworodny, i wymienia jego skutki,</w:t>
            </w:r>
          </w:p>
          <w:p w14:paraId="26D229AC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zbawczy sens męki, śmierci i zmartwychwstania Jezusa Chrystusa (A.13.9),</w:t>
            </w:r>
          </w:p>
          <w:p w14:paraId="679572E4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przedstawia konsekwencje wiary w zmartwychwstanie Jezusa Chrystusa jako uzasadnienie nadziei chrześcijańskiej (A.6.3),</w:t>
            </w:r>
          </w:p>
          <w:p w14:paraId="6B657E23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 na skutki wynikające z odkupienia dla życia każdego człowieka (A.13.10),</w:t>
            </w:r>
          </w:p>
        </w:tc>
        <w:tc>
          <w:tcPr>
            <w:tcW w:w="2976" w:type="dxa"/>
          </w:tcPr>
          <w:p w14:paraId="2FA4FD0D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określa różnicę między pojęciami święty i błogosławiony oraz kanonizacja i beatyfikacja,</w:t>
            </w:r>
          </w:p>
          <w:p w14:paraId="678CAAC5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genez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świąt Bo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ż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ego Narodzenia,</w:t>
            </w:r>
          </w:p>
          <w:p w14:paraId="1A80399C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chrześcijański wymiar świąt Bożego Narodzenia,</w:t>
            </w:r>
          </w:p>
          <w:p w14:paraId="442EDAAE" w14:textId="77777777" w:rsidR="008C20DE" w:rsidRPr="008C20DE" w:rsidRDefault="008C20DE" w:rsidP="008C20DE">
            <w:pPr>
              <w:tabs>
                <w:tab w:val="num" w:pos="15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znaki i obrz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dy wigilijne i wyja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nia ich znaczenie,</w:t>
            </w:r>
          </w:p>
          <w:p w14:paraId="54882A37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pok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ł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onie m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drc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ó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 i opisuje rol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ę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gwiazdy w ich dotarciu do Betlejem,,</w:t>
            </w:r>
          </w:p>
          <w:p w14:paraId="06C85421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okresy i dni pokuty w ciągu roku liturgicznego i omawia sposoby ich przeżywania,</w:t>
            </w:r>
          </w:p>
          <w:p w14:paraId="4E5028CA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przez swoje zmartwychwstanie Chrystus pokonał grzech pierworodny, ale w naszym życiu pozostały jego skutki,</w:t>
            </w:r>
          </w:p>
          <w:p w14:paraId="7439AD10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chrześcijańskie świętowanie Wielkanocy,</w:t>
            </w:r>
          </w:p>
        </w:tc>
        <w:tc>
          <w:tcPr>
            <w:tcW w:w="2127" w:type="dxa"/>
          </w:tcPr>
          <w:p w14:paraId="63B13D4A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życie wybranego świętego lub błogosławionego w kontekście jego pójścia za Jezusem,</w:t>
            </w:r>
          </w:p>
          <w:p w14:paraId="2189311A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interpretuje tekst biblijny o powt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ó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rnym przyj</w:t>
            </w:r>
            <w:r w:rsidRPr="008C20DE">
              <w:rPr>
                <w:rFonts w:ascii="Times New Roman" w:eastAsia="Times New Roman" w:hAnsi="Times New Roman" w:cs="Times New Roman" w:hint="eastAsia"/>
                <w:kern w:val="0"/>
                <w:sz w:val="21"/>
                <w:szCs w:val="20"/>
                <w:lang w:eastAsia="pl-PL"/>
                <w14:ligatures w14:val="none"/>
              </w:rPr>
              <w:t>ś</w:t>
            </w: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ciu Chrystusa,</w:t>
            </w:r>
          </w:p>
          <w:p w14:paraId="272D7788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tradycji Orszaków Trzech Króli,</w:t>
            </w:r>
          </w:p>
          <w:p w14:paraId="164F6204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52" w:hanging="152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znaczenie znaków i symboli liturgii paschalnej,</w:t>
            </w:r>
          </w:p>
        </w:tc>
        <w:tc>
          <w:tcPr>
            <w:tcW w:w="1673" w:type="dxa"/>
          </w:tcPr>
          <w:p w14:paraId="7E700379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52" w:hanging="152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wyrok wydany przez Chrystusa na sądzie ostatecznym będzie konsekwencją działań człowieka podczas jego życia,</w:t>
            </w:r>
          </w:p>
          <w:p w14:paraId="2A4238DC" w14:textId="77777777" w:rsidR="008C20DE" w:rsidRPr="008C20DE" w:rsidRDefault="008C20DE" w:rsidP="008C20DE">
            <w:pPr>
              <w:tabs>
                <w:tab w:val="num" w:pos="162"/>
              </w:tabs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8C20DE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interpretuje tekst biblijny Mt 4,1-11,</w:t>
            </w:r>
          </w:p>
        </w:tc>
      </w:tr>
    </w:tbl>
    <w:p w14:paraId="4AD296DA" w14:textId="77777777" w:rsidR="008C20DE" w:rsidRDefault="008C20DE"/>
    <w:p w14:paraId="6F428FB6" w14:textId="77777777" w:rsidR="008C20DE" w:rsidRDefault="008C20DE"/>
    <w:p w14:paraId="2764DDC2" w14:textId="77777777" w:rsidR="008C20DE" w:rsidRDefault="008C20DE"/>
    <w:sectPr w:rsidR="008C20DE" w:rsidSect="008C20D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IbisEE-Roman">
    <w:altName w:val="MS Mincho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0DE"/>
    <w:rsid w:val="005B4B5A"/>
    <w:rsid w:val="008C2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5CBF8"/>
  <w15:chartTrackingRefBased/>
  <w15:docId w15:val="{E3ED6518-2D22-44A3-A3DE-26D3431ED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C20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C20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C20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C20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C20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C20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C20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C20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C20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20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C20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C20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C20D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C20D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C20D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C20D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C20D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C20D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C20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20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C20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C20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C20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C20D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C20D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C20D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C20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C20D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C20D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2509</Words>
  <Characters>15054</Characters>
  <Application>Microsoft Office Word</Application>
  <DocSecurity>0</DocSecurity>
  <Lines>125</Lines>
  <Paragraphs>35</Paragraphs>
  <ScaleCrop>false</ScaleCrop>
  <Company/>
  <LinksUpToDate>false</LinksUpToDate>
  <CharactersWithSpaces>17528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Kazimierz Laskowski</dc:creator>
  <cp:keywords/>
  <dc:description/>
  <cp:lastModifiedBy>Kazimierz Laskowski</cp:lastModifiedBy>
  <cp:revision>1</cp:revision>
  <dcterms:created xsi:type="dcterms:W3CDTF">2025-09-04T07:22:00Z</dcterms:created>
  <dcterms:modified xsi:type="dcterms:W3CDTF">2025-09-04T07:29:00Z</dcterms:modified>
</cp:coreProperties>
</file>